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4a06" w14:textId="0814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акове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3 года N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какова Марлена Нурахметовича председателем Налогового комитета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