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b9a2" w14:textId="40cb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 кредитной политике акционерного общества "Фонд развития малого предпринимательства" на 2003-2005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571. Утратило силу - постановлением Правительства РК от 26 мая 2005 г. N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 слово "закрытого" исключено - постановлением Правительства РК от 21 мая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570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N 936 "О внесении изменения в Указ Президента Республики Казахстан от 6 марта 1997 года N 3398"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1997 года N 665 "О создании Фонда развития малого предпринимательства" (САПП РК, 1997 г., N 17, ст. 152)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"на конкурсной основе, через банки второго уровня" заменить словом "самостоятельно";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Предоставить Фонду право обусловленного размещения (то есть размещение на условиях, оговоренных Меморандумом о кредитной политике акционерного общества "Фонд развития малого предпринимательства") на конкурсной основе средств Фонда в банках второго уровня Республики Казахстан для предоставления кредитов по проектам малого бизнеса.".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Меморандум о кредитной политике акционерного общества "Фонд развития малого предпринимательства" на 2003-2005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утвердить соответствующие изменения в устав Фонда развития малого предпринимательства.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июня 2003 года N 571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 кредитной политике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"Фонд развития малого предпринимательства"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Меморандум определяет основные принципы и приоритеты кредитной политики акционерного общества "Фонд развития малого предпринимательства" на 2003-2005 годы, содержит перечень процедур и установок по проведению кредитных сделок, включая процессы принятия решения о предоставлении финансовых услуг субъектам малого предпринимательства (далее - СМП), управления и контроля за использованием кредитных ресурсов, а также устанавливает стандарты и параметры, лежащие в основе принимаемых решений.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Меморандум о кредитной политике АО "Фонд развития малого предпринимательства" (далее - Меморандум) утверждается на три года и принимается для исполнения всеми подразделениями АО "Фонд развития малого предпринимательства" (далее - Фонд).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21 мая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Меморандум носит концептуальный и установочный характер и служит основой для определения Фондом кредитной политики.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по операциям, размер которых составляет или превышает сумму, равную 35 000 МРП, принимаются Советом директоров Фонда. Указанные проекты выносятся на рассмотрение Совета директоров Фонда после их одобрения Правлением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операциям, размер которых не превышает сумму, равную 35 000 МРП, принимаются Правлением Фонда или иными органами Фонда, уполномоченными осуществлять кредитную политику по согласованию с Правлением Фонда.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21 мая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Кредитование субъектов малого предпринимательства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самостоятельно или через банки второго уровня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принципами кредитной политики Фонда являются финансирование экономически эффективных проектов СМП, обеспечение доходности и оптимизация рисков.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осуществляется в соответствии со следующими приоритетами: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сельское хозяйство, охота и лесное хозяйство, производство и переработка сельскохозяйственной продукции и связанные с этим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пищевых продуктов, включая напитки и табак;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текстильная и швейная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кожи, изделий из кожи и производство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обработка древесины и производство изделий из дерева;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издательское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химическая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производство резиновых и пластмассовых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производство машин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производство электрооборудования, электронного и оптического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производство и распределение электроэнергии, газа и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транспорт и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здравоохранение и предоставление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общественное питание;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внедрение систем менеджмента качества и системы охраны окружающей среды.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21 мая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570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дополнениями -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Размеры кредитования устанавливаются в пределах лимитов, установленных настоящим Меморандумом и могут дифференцироваться Советом директоров по отраслевому признаку.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кредитования инвестиционных проектов могут быть использованы следующие источники: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средства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заемные средства иностранных, международных и отечественных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республиканского и местных бюджетов, по которым Фонд выступает заемщиком.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срокам предоставляемые кредиты в рамках малого предпринимательства классифицируются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краткосрочные кредиты - срок выдачи до 1 (одного) года, кредитование малого бизнеса, сезонные кредиты, кредитование физических лиц на бизнес-цели;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среднесрочные кредиты - срок выдачи до 5 (пяти) лет, инвестиционное кредитование;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долгосрочные кредиты - срок выдачи от 5 (пяти) лет и выше, инвестиционные кредиты в приоритетные проекты.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Форма кредитования: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прямое кредитование;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условиях софинансирования совместно с другими кредитными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банки второго уровня.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Лимиты кредитования и ограничения: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финансирования проектов - максимальный риск на одного заемщика - 5% от собственного капитала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по максимальному размеру риска на одного заемщика, по структуре кредитного портфеля, по отраслевому и региональному признаку устанавливается в соответствии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требованиями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приоритетами кредитной политики, которая утверждается Советом директоров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ограничения не принимаются при кредитовании проектов в соответствии с разовыми решениями Правительства Республики Казахстан или утвержденными государственными и отраслевыми программами, в которых Фонд предусмотрен кредитором.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Кредитование производится в тенге и иностранной валюте. Ставка вознаграждения по кредиту определяется Советом директоров с учетом покрытия расходов Фонда и сохранения уставного капитала. Ставка вознаграждения должна быть фиксированной, что оговаривается в договоре займа.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21 мая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предоставлении кредитов Фонд придерживается принципа полного его покрытия с учетом всех рисков по кредитуемому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должны быть обеспечены ликвидными активами: ценными бумагами, гарантиями банков, объектами инвестирования, движимым и недвижимым имуществом и другими средствами, предусмотренными законодательством.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Фонд имеет право обусловленного размещения на конкурсной основе средств Фонда в банках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Обусловленное размещение - это размещение на конкурсной основе средств Фонда в банках второго уровня при условии отсутствия у конечного заемщика ликвидных активов для обеспечения возврата кредита или на основании отдельных решений Правительства Республики Казахстан.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проектов на агентской основе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Финансирование на агентской основе из заемных средств иностранных, международных и отечественных финансовых организаций под гарантию Правительства Республики Казахстан, республиканского и местных бюджетов для поддержки и развития СМП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напрямую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уполномоченные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финансирования проектов за счет государственных займов, республиканского и местных бюджетов (в рамках государственных программ поддержки предпринимательства) регламентируются постановлениями и решениями соответствующих государственных органов и в соответствии с подписанными соглашениями о займах.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Агентские услуги Министерству финансов Республики Казахстан, местным исполнительным органам и прочим финансовым институтам оказываются Фондом на платной основе в соответствии с условиями агентского соглашения. Ответственность Фонда по надлежащему исполнению агентских функций регулируется агентским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агентских функций по возврату кредитов комиссионное вознаграждение Фонда предусматривается в агентских соглашениях.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Экспертиза проектов, финансируемых в рамках действующих программ на основании агентских соглашений Фонда, включает экспертизу следующих положений: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кредитоспособности и платежеспособности конечного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обеспеченности возврата вложенных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и условий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целесообразности финансирования.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Положительное заключение Фонда по оценке проекта (экономическое, залоговое, юридическое) является обязательным условием рассмотрения возможности финансирования проекта.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Финансовые услуги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Фонд имеет право при наличии лицензий Национального Банка Республики Казахстан предоставлять иные финансовые услуги субъектам малого предпринимательства.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Экспертиза проектов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Фонд не имеет права финансировать проекты без комплексной экспертизы кредитных и иных рисков. Экспертиза проводится в два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этап - первичный отбор на основе общей информации о заемщике и о проекте, исходя из соответствия кредитной политике Фонда и проверка заемщика на соответствие статусу субъекта малого предпринимательства. Проводится Фондом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этап - комплексная экспертиза, включающая: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экономическую экспертизу проекта, включающую технико-технологическую оценку проекта, оценку финансового состояния заемщика, оценку организационной подготовки проекта, экологическую и социальную оценку и прочее;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залогового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юридическую экспертизу проекта.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проведения комплексной экспертизы проектов Фонд может привлекать независимых экспертов и консультантов.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рассмотрении проектов на сумму, превышающую 35 000 МРП в состав комплексной экспертной комиссии должны в обязательном порядке включаться представители уполномоченного государственного органа.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Управление кредитами и условными обязательствами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Контроль и мониторинг кредитного портфеля осуществляется Фондом путем непрерывного контроля за использованием кредитов и условными обязательствами, который включает процесс наблюдения за кредитоспособностью клиента и за реализацией проекта на протяжении всего периода кредитования. На основании результатов контроля Фонд ежемесячно производит классификацию ссудного портфеля.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Формирование провизии (резервов) осуществляется в соответствии с требованиями нормативных правовых актов Национального Банка Республики Казахстан. Для покрытия убытков от кредитной деятельности Фонд формирует провизии (резервы) по классифицированным активам и условным обязательствам. Такой же классификации подлежит классифицируемая дебиторская задолженность.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Привлечение заемных средств по отношению к собственному капиталу Фонда не должно превышать соотношения 4:1. Ограничения не распространяются на средства, обслуживаемые на агентской основе.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решению Общего собрания акционеров Фонд может осуществлять эмиссию долговых ценных бумаг Фонда под собственные гарантии или под гарантию Правительства Республики Казахстан.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