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eaa7" w14:textId="6f2e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шению вопросов, связанных с ликвидацией последствий стихийного бедствия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ериод проведения работ по строительству и восстановлению объектов жилья, социально-культурного назначения и других объектов, пострадавших во время землетрясения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на одну единицу лимит штатной численности аппарата акима района Т. Рыскулова Жамбылской области для введения должности заместителя акима район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