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367e0" w14:textId="1c367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присоединении Республики Казахстан к Соглашению о международном транспортном коридоре "Север-Юг"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апреля 2003 года N 400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на рассмотрение Мажилиса Парламента Республики Казахстан проект Закона Республики Казахстан "О присоединении Республики Казахстан к Соглашению о международном транспортном коридоре "Север-Юг".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Проект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 Закон Республики Казахстан  О присоединении Республики Казахстан к Соглашению </w:t>
      </w:r>
      <w:r>
        <w:br/>
      </w:r>
      <w:r>
        <w:rPr>
          <w:rFonts w:ascii="Times New Roman"/>
          <w:b/>
          <w:i w:val="false"/>
          <w:color w:val="000000"/>
        </w:rPr>
        <w:t xml:space="preserve">
о международном транспортном коридоре "Север-Юг"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Республике Казахстан присоединиться к Соглашению о международном транспортном коридоре "Север-Юг", совершенному в городе Санкт-Петербурге 12 сентября 2000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 о международном транспортном коридоре </w:t>
      </w:r>
      <w:r>
        <w:br/>
      </w:r>
      <w:r>
        <w:rPr>
          <w:rFonts w:ascii="Times New Roman"/>
          <w:b/>
          <w:i w:val="false"/>
          <w:color w:val="000000"/>
        </w:rPr>
        <w:t xml:space="preserve">
"Север-Юг"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Российской Федерации, Правительство Республики Индия, Правительство Исламской Республики Иран и Правительство Султаната Оман, в дальнейшем именуемые "Стороны",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желая поддерживать, развивать и укреплять дружественные отношения и сотрудничество между ними,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осознавая растущую взаимозависимость стран в региональном и глобальном плане,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придавая большое значение расширению и повышению эффективности внешнеэкономических связей,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признавая важность существующих договоренностей о транзитных перевозках для международной торговли и для ускорения экономического развития государств,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подчеркивая свою приверженность развитию бесперебойного, своевременного и эффективного движения товаров между ними, а также в другие государства и из других государств,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намереваясь и далее совершенствовать свои режимы транзитных перевозок пассажиров и товаров на основе имеющегося опыта и в соответствии с международными конвенциями и стандартами,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прилагая максимальные усилия для надлежащего использования имеющейся транспортной инфраструктуры и осуществления перевозок пассажиров и товаров по международному транспортному коридору "Север-Юг",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 </w:t>
      </w:r>
      <w:r>
        <w:br/>
      </w:r>
      <w:r>
        <w:rPr>
          <w:rFonts w:ascii="Times New Roman"/>
          <w:b/>
          <w:i w:val="false"/>
          <w:color w:val="000000"/>
        </w:rPr>
        <w:t xml:space="preserve">
Определение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Для целей настоящего Соглашения нижеприведенные термины означают: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1.1. "Все виды транспорта":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транспортная инфраструктура и транспортные средства, обеспечивающие перевозку пассажиров и товаров по железной дороге, морем, по автомобильной дороге, реке и воздуху. Для Индии - транспортная инфраструктура и транспортные средства, в настоящее время обеспечивающие перевозку товаров только по морским маршрутам.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1.2. "Перевозка грузов" - вид транспортной услуги по перемещению товаров при сохранении их физико-химических свойств и массы в оговоренных пределах.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1.3. "Контейнер"- приспособление для перевозки: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представляющее собой полностью или частично закрытую емкость, предназначенную для помещения в нее товаров;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имеющее постоянный характер и в силу этого достаточно прочную конструкцию, чтобы служить для многократного использования;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специально сконструированное для облегчения перевозки товаров одним или более видами транспорта без промежуточной перегрузки товаров;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сконструированное таким образом, чтобы его можно было легко загружать и разгружать и удобное для обращения, в частности, при перемещении с одного транспортного средства на другое;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имеющее внутренний объем не менее одного кубического метра.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1.4. "Перевозчик" - юридическое или физическое лицо, фактически перемещающее грузы, либо являющееся ответственным за использование транспортного средства, которое осуществляет международные перевозки товаров, пассажиров и их багажа в соответствии с национальным законодательством государств-Сторон по международному транспортному коридору "Север-Юг".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1.5. "Товар" - все виды грузов, перевозимые в вагонах, контейнерах или теми видами транспорта, которые не запрещены национальным законодательством государств-Сторон.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1.6. "Международный транзит товаров" - перемещение под таможенным контролем через территорию Стороны товаров, пункт отправки и пункт доставки которых располагаются за пределами территории этого государства.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1.7. "Международная перевозка" - перемещение пассажиров/товаров на различных видах транспорта, производимое по территории государств, по крайней мере, двух Сторон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1.8. "Международный транспортный коридор" - совокупность магистральных транспортных коммуникаций (как имеющихся, так и вновь создаваемых), связывающих Стороны, с соответствующим обустройством, как правило, различных видов транспорта, обеспечивающих перевозки пассажиров и товаров в международном сообщении, на направлении их наибольшей концентрации.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1.9. "Международный транспортный коридор "Север-Юг" - из Индии, Омана по морю, в и через Иран, Каспийский регион, Российскую Федерацию и далее, а также в обратном направлении.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1.10. "Пассажир" - потребитель транспортных услуг, связанных с перемещением физического лица на любом виде транспорта, заключивший договор на перевозку.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1.11. "Перевозка пассажиров" - вид транспортной услуги по перемещению физических лиц (пассажиров) любым видом транспорта.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1.12. "Соответствующие объекты" в рамках международного транспортного коридора означает пункты пропуска через государственную границу, таможенные посты, терминалы, станции обмена групп вагонов, станции смены колесных пар, железнодорожные, автомобильные и комбинированные паромные переправы/порты, как существующие, так и вновь создаваемые, имеющие важное значение для перевозок по международному транспортному коридору "Север-Юг".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 </w:t>
      </w:r>
      <w:r>
        <w:br/>
      </w:r>
      <w:r>
        <w:rPr>
          <w:rFonts w:ascii="Times New Roman"/>
          <w:b/>
          <w:i w:val="false"/>
          <w:color w:val="000000"/>
        </w:rPr>
        <w:t xml:space="preserve">
Цели Соглашения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2.1. Целями настоящего Соглашения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повышение эффективности транспортных связей для организации перевозок пассажиров и товаров по международному транспортному коридору "Север-Юг";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содействие доступу на международный рынок услуг железнодорожного, автомобильного, морского, речного и воздушного транспорта государств-Сторон Соглашения;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содействие увеличению объемов международных перевозок пассажиров и товаров;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обеспечение безопасности движения транспортных средств, сохранности товаров и охраны окружающей среды в соответствии с международными стандартами;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д) гармонизация транспортной политики, а также правового регулирования в сфере транспорта в целях реализации настоящего Соглашения;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е) создание равных недискриминационных условий доступа для поставщиков транспортных услуг на различных видах транспорта при перевозках пассажиров и товаров в пределах международного транспортного коридора "Север-Юг".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2.2. В соответствии с указанными в п. 2.1. целями Стороны предпринимают все усилия, направленные 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сокращение времени транзитных перевозок пассажиров и товаров через территории их государств;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сведение к минимуму стоимости транзитных перевозок;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упрощение и унификацию всей административной документации и процедур (включая таможенные), касающихся транзитных перевозок пассажиров, товаров через их соответствующие территории в соответствии с принятыми международными соглашениями и стандартами.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 </w:t>
      </w:r>
      <w:r>
        <w:br/>
      </w:r>
      <w:r>
        <w:rPr>
          <w:rFonts w:ascii="Times New Roman"/>
          <w:b/>
          <w:i w:val="false"/>
          <w:color w:val="000000"/>
        </w:rPr>
        <w:t xml:space="preserve">
Общие положения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3.1. Настоящее Соглашение регулирует международные и транзитные перевозки пассажиров и товаров через территории государств-Сторон, выполняемые различными видами транспорта или в их комбинации по маршрутам, определяемым Компетентными органами соответствующих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3.2. Для целей настоящего Соглашения Компетентными органами Сторон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Республике Индия - Министерство наземного транспорта (Департамент судоходства) и Министерство промышленности и торговли (Департамент торговли);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Исламской Республике Иран - Министерство дорог и транспорта;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Султанате Оман - Министерство транспорта и жилищного строительства;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Российской Федерации - Министерство транспорта Российской Федерации и Министерство путей сообщения Российской Федерации.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3.3. Настоящее Соглашение не должно противоречить национальному законодательству Сторон настоящего Соглашения, и не затрагивает прав и обязательств Сторон по другим международным договорам, участниками которых они являются.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 </w:t>
      </w:r>
      <w:r>
        <w:br/>
      </w:r>
      <w:r>
        <w:rPr>
          <w:rFonts w:ascii="Times New Roman"/>
          <w:b/>
          <w:i w:val="false"/>
          <w:color w:val="000000"/>
        </w:rPr>
        <w:t xml:space="preserve">
Содействие международным перевозкам </w:t>
      </w:r>
      <w:r>
        <w:br/>
      </w:r>
      <w:r>
        <w:rPr>
          <w:rFonts w:ascii="Times New Roman"/>
          <w:b/>
          <w:i w:val="false"/>
          <w:color w:val="000000"/>
        </w:rPr>
        <w:t xml:space="preserve">
пассажиров и товаров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4.1. Каждая Сторона предоставляет другим Сторонам право международного транзита пассажиров, товаров и транспортных средств через территорию ее государства на условиях, предусмотренных настоящим Соглашением.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4.2. Государства-участники настоящего Соглашения обеспечивают эффективное содействие международным транзитным перевозкам товаров по территории своих государств.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4.3. Государства-участники настоящего Соглашения вводят режим многократных въездных виз для персонала, задействованного в международных транзитных перевозках товаров и пассажиров в соответствии с процедурами, установленными каждой из соответствующих Сторон.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 </w:t>
      </w:r>
      <w:r>
        <w:br/>
      </w:r>
      <w:r>
        <w:rPr>
          <w:rFonts w:ascii="Times New Roman"/>
          <w:b/>
          <w:i w:val="false"/>
          <w:color w:val="000000"/>
        </w:rPr>
        <w:t xml:space="preserve">
Налоги, сборы и другие платежи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5.1. Налоги, сборы и другие платежи, вне зависимости от их названия или предназначения, не будут взиматься в отношении транзитных перевозок, за исключением оплаты расходов за транспортные услуги, связанные с перевозкой, а также платежей за пользование транспортной инфраструктурой. Взимание оплаты транспортных расходов и иных сборов должно производиться на условиях, не менее льготных, чем условия, предоставляемые Сторонами другим странам в отношении транзитных перевозок товаров.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5.2. Стороны не облагают товары, находящиеся в режиме транзита на территории их стран, таможенными платежами, за исключением сборов за таможенное оформление, хранение и иные подобного рода услуги.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 </w:t>
      </w:r>
      <w:r>
        <w:br/>
      </w:r>
      <w:r>
        <w:rPr>
          <w:rFonts w:ascii="Times New Roman"/>
          <w:b/>
          <w:i w:val="false"/>
          <w:color w:val="000000"/>
        </w:rPr>
        <w:t xml:space="preserve">
Координационный совет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6.1. Компетентные органы Сторон создают Координационный Совет с целью регулирования вопросов, касающихся реализации настоящего Соглашения и применения его положений.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6.2. Координационный Совет, состоящий из Компетентных органов Сторон настоящего Соглашения, на своем первом заседании, которое должно состояться в течение шести месяцев со дня вступления в силу настоящего Соглашения, утверждает Устав, которым устанавливает правила и процедуры своей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6.3. Координационный Совет собирается не реже одного раза в год, либо по просьбе любой из Сторон настоящего Соглашения.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 </w:t>
      </w:r>
      <w:r>
        <w:br/>
      </w:r>
      <w:r>
        <w:rPr>
          <w:rFonts w:ascii="Times New Roman"/>
          <w:b/>
          <w:i w:val="false"/>
          <w:color w:val="000000"/>
        </w:rPr>
        <w:t xml:space="preserve">
Разрешение споров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7.1. Любые споры, разногласия или претензии, возникающие в связи с применением, толкованием, нарушением настоящего Соглашения и которые не могут быть решены путем переговоров, передаются в Координационный Совет на рассмотрение и урегулирование.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7.2. Любые споры, разногласия или претензии, которые не могут быть урегулированы Координационным Советом, решаются иными способами, согласованными всеми Сторонами.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 </w:t>
      </w:r>
      <w:r>
        <w:br/>
      </w:r>
      <w:r>
        <w:rPr>
          <w:rFonts w:ascii="Times New Roman"/>
          <w:b/>
          <w:i w:val="false"/>
          <w:color w:val="000000"/>
        </w:rPr>
        <w:t xml:space="preserve">
Депозитарий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8.1. Исламская Республика Иран является Депозитарием настоящего Соглашения. Депозитарий направляет заверенные копии настоящего Соглашения Сторонам, его подписавшим.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8.2. Государство-депозитарий информирует Стороны о присоединении других государств к настоящему Соглашению и о прекращении действия настоящего Соглашения в отношении любой из Сторон.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 </w:t>
      </w:r>
      <w:r>
        <w:br/>
      </w:r>
      <w:r>
        <w:rPr>
          <w:rFonts w:ascii="Times New Roman"/>
          <w:b/>
          <w:i w:val="false"/>
          <w:color w:val="000000"/>
        </w:rPr>
        <w:t xml:space="preserve">
Ратификация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9.1. Настоящее Соглашение подлежит ратификации в соответствии с национальными требованиями Сторон. Документ о ратификации передается на хранение государству-депозитарию.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 </w:t>
      </w:r>
      <w:r>
        <w:br/>
      </w:r>
      <w:r>
        <w:rPr>
          <w:rFonts w:ascii="Times New Roman"/>
          <w:b/>
          <w:i w:val="false"/>
          <w:color w:val="000000"/>
        </w:rPr>
        <w:t xml:space="preserve">
Присоединение к Соглашению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10.1. Настоящее Соглашение открыто для присоединения других государств только с согласия всех Сторон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10.2. Для присоединившегося государства Соглашение вступает в силу на 30-й день с даты сдачи на хранение государству-депозитарию документа о присоединении. Присоединившееся государство письменно уведомляет государство-депозитарий о своих Компетентных органах, после чего государство-депозитарий уведомляет об этом Компетентные органы других Сторон настоящего Соглашения.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 </w:t>
      </w:r>
      <w:r>
        <w:br/>
      </w:r>
      <w:r>
        <w:rPr>
          <w:rFonts w:ascii="Times New Roman"/>
          <w:b/>
          <w:i w:val="false"/>
          <w:color w:val="000000"/>
        </w:rPr>
        <w:t xml:space="preserve">
Изменения и дополнения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настоящее Соглашение могут быть внесены изменения и дополнения с согласия Компетентных органов всех Сторон на основе процедур, разработанных Координационным Советом. 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 </w:t>
      </w:r>
      <w:r>
        <w:br/>
      </w:r>
      <w:r>
        <w:rPr>
          <w:rFonts w:ascii="Times New Roman"/>
          <w:b/>
          <w:i w:val="false"/>
          <w:color w:val="000000"/>
        </w:rPr>
        <w:t xml:space="preserve">
Срок действия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12.1. Настоящее Соглашение действует в течение десяти лет с момента вступления его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12.2. Срок действия настоящего Соглашения может продлеваться на тот же срок, если как минимум за шесть месяцев до даты истечения срока действия настоящего Соглашения государство-депозитарий не получит уведомление об обратном от любой из Сторон, изначально подписавших настоящее Соглашение.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12.3. Действие настоящего Соглашения может быть прекращено на территории государства-Стороны настоящего Соглашения через шесть месяцев после того, как эта Сторона письменно уведомит государство-депозитарий о своем намерении прекратить его действие на своей территории.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12.4. Обязательства по соглашениям и другим договоренностям, подписанным в соответствии с положениями настоящего Соглашения, сохраняют силу и после прекращения его действия, вплоть до их полного выполнения. 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13 </w:t>
      </w:r>
      <w:r>
        <w:br/>
      </w:r>
      <w:r>
        <w:rPr>
          <w:rFonts w:ascii="Times New Roman"/>
          <w:b/>
          <w:i w:val="false"/>
          <w:color w:val="000000"/>
        </w:rPr>
        <w:t xml:space="preserve">
Вступление в силу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13.1. Настоящее Соглашение вступает в силу через 30 дней с даты сдачи на хранение любыми тремя Сторонами государству-депозитарию документа о ратификации, одобренного в соответствии с процедурами, предусмотренными национальными законодательствами.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13.2. Для Стороны, выполнившей внутригосударственные процедуры позднее, настоящее Соглашение вступает в силу через 30 дней с даты сдачи на хранение государству-депозитарию документа о ратификации, одобренного в соответствии с процедурами, предусмотренными национальным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г. Санкт-Петербурге 12 сентября 2000 года в единственном экземпляре на английском языке, и национальных языках Сторон, изначально подписавших настоящее Соглашение, причем все тексты имеют одинаковую силу. Для целей толкования используется текст на английском языке.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удостоверение чего нижеподписавшиеся должным образом на то уполномоченные представители государств-Сторон подписали настоящее Соглашение.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Российской Федерации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Индия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Исламской Республики Иран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Султаната Оман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