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eafa" w14:textId="fd0e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производства оригинальных семян на 2003 год</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2003 года N 365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декабря 2002 года N 1379 "О реализации Закона Республики Казахстан "О республиканском бюджете на 2003 год" и в целях поддержки отечественных производителей оригинальных семян сельскохозяйственных растений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субсидирования производства оригинальных семян на 2003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официального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апреля 2003 года N 365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субсидирования производства оригинальных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семян на 2003 год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и условия субсидирования производства оригинальных семян сельскохозяйственных растений за счет и в пределах средств, предусмотренных в республиканском бюджете на 2003 год по программе 058 "Субсидирование производства оригинальных семян".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Субсидии выплачиваются аттестованным в установленном порядке производителям оригинальных семян (далее - оригинаторы) за фактически произведенные объемы оригинальных семян сортов сельскохозяйственных растений, допущенных к использованию в Республике Казахстан и (или) признанных перспективными.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Субсидирование производства оригинальных семян осуществляется за счет и в пределах средств, предусмотренных на эти цели в республиканском бюджете на текущий год, в рамках установленных Министерством сельского хозяйства Республики Казахстан (далее - Минсельхоз) квот и расходов по каждому виду семян.
</w:t>
      </w:r>
      <w:r>
        <w:br/>
      </w:r>
      <w:r>
        <w:rPr>
          <w:rFonts w:ascii="Times New Roman"/>
          <w:b w:val="false"/>
          <w:i w:val="false"/>
          <w:color w:val="000000"/>
          <w:sz w:val="28"/>
        </w:rPr>
        <w:t>
      Квота устанавливается для каждого оригинатора по каждому виду оригинальных семян в соответствии с научно обоснованными нормами их производства для получения элитных семян.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Нормативы субсидий на каждый вид оригинальных семян устанавливаются согласно приложению.
</w:t>
      </w:r>
      <w:r>
        <w:br/>
      </w:r>
      <w:r>
        <w:rPr>
          <w:rFonts w:ascii="Times New Roman"/>
          <w:b w:val="false"/>
          <w:i w:val="false"/>
          <w:color w:val="000000"/>
          <w:sz w:val="28"/>
        </w:rPr>
        <w:t>
      Размеры субсидий по годам размножения оригинальных семян и сортам в пределах установленного норматива субсидий для каждого вида оригинальных семян устанавливаются Минсельхозом.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выплаты субсидий на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оригинальных семян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получения субсидий за произведенные оригинальные семена сельскохозяйственных растений:
</w:t>
      </w:r>
      <w:r>
        <w:br/>
      </w:r>
      <w:r>
        <w:rPr>
          <w:rFonts w:ascii="Times New Roman"/>
          <w:b w:val="false"/>
          <w:i w:val="false"/>
          <w:color w:val="000000"/>
          <w:sz w:val="28"/>
        </w:rPr>
        <w:t>
      1) оригинаторы в срок до 20 ноября 2003 года представляют в Минсельхоз утвержденные областным территориальным органом Минсельхоза (далее - облтеруправление) документы, подтверждающие факт производства оригинальных семян в пределах установленных квот;
</w:t>
      </w:r>
      <w:r>
        <w:br/>
      </w:r>
      <w:r>
        <w:rPr>
          <w:rFonts w:ascii="Times New Roman"/>
          <w:b w:val="false"/>
          <w:i w:val="false"/>
          <w:color w:val="000000"/>
          <w:sz w:val="28"/>
        </w:rPr>
        <w:t>
      2) для утверждения в облтеруправления оригинаторы представляют следующие документы:
</w:t>
      </w:r>
      <w:r>
        <w:br/>
      </w:r>
      <w:r>
        <w:rPr>
          <w:rFonts w:ascii="Times New Roman"/>
          <w:b w:val="false"/>
          <w:i w:val="false"/>
          <w:color w:val="000000"/>
          <w:sz w:val="28"/>
        </w:rPr>
        <w:t>
      реестр по объемам фактического производства оригинальных семян в двух экземплярах - один для облтеруправления, второй - для Минсельхоза;
</w:t>
      </w:r>
      <w:r>
        <w:br/>
      </w:r>
      <w:r>
        <w:rPr>
          <w:rFonts w:ascii="Times New Roman"/>
          <w:b w:val="false"/>
          <w:i w:val="false"/>
          <w:color w:val="000000"/>
          <w:sz w:val="28"/>
        </w:rPr>
        <w:t>
      акт оприходования оригинальных семян;
</w:t>
      </w:r>
      <w:r>
        <w:br/>
      </w:r>
      <w:r>
        <w:rPr>
          <w:rFonts w:ascii="Times New Roman"/>
          <w:b w:val="false"/>
          <w:i w:val="false"/>
          <w:color w:val="000000"/>
          <w:sz w:val="28"/>
        </w:rPr>
        <w:t>
      акты апробации на посевы оригинальных семян;
</w:t>
      </w:r>
      <w:r>
        <w:br/>
      </w:r>
      <w:r>
        <w:rPr>
          <w:rFonts w:ascii="Times New Roman"/>
          <w:b w:val="false"/>
          <w:i w:val="false"/>
          <w:color w:val="000000"/>
          <w:sz w:val="28"/>
        </w:rPr>
        <w:t>
      отчет об апробации посевов в двух экземплярах - один для облтеруправления, второй - для Минсельхоза;
</w:t>
      </w:r>
      <w:r>
        <w:br/>
      </w:r>
      <w:r>
        <w:rPr>
          <w:rFonts w:ascii="Times New Roman"/>
          <w:b w:val="false"/>
          <w:i w:val="false"/>
          <w:color w:val="000000"/>
          <w:sz w:val="28"/>
        </w:rPr>
        <w:t>
      справку аттестованной в установленном порядке лаборатории по экспертизе качества семян о количестве и качестве проверенных оригинальных семян;
</w:t>
      </w:r>
      <w:r>
        <w:br/>
      </w:r>
      <w:r>
        <w:rPr>
          <w:rFonts w:ascii="Times New Roman"/>
          <w:b w:val="false"/>
          <w:i w:val="false"/>
          <w:color w:val="000000"/>
          <w:sz w:val="28"/>
        </w:rPr>
        <w:t>
      3) облтеруправления проверяют представленные документы, утверждают реестр по объемам фактического производства оригинатором оригинальных семян, составляют сводный реестр по объемам фактического производства оригинальных семян по области и направляют указанные документы в Минсельхоз с приложением оригиналов документов, указанных в подпункте 2) настоящего пункта.
</w:t>
      </w:r>
      <w:r>
        <w:br/>
      </w:r>
      <w:r>
        <w:rPr>
          <w:rFonts w:ascii="Times New Roman"/>
          <w:b w:val="false"/>
          <w:i w:val="false"/>
          <w:color w:val="000000"/>
          <w:sz w:val="28"/>
        </w:rPr>
        <w:t>
      Один экземпляр утвержденного реестра по объемам фактического производства оригинатором оригинальных семян, сводного реестра по объемам производства оригинальных семян по области, актов апробации посевов оригинальных семян и отчета об апробации посевов оставляются на хранение в облтеруправлении;
</w:t>
      </w:r>
      <w:r>
        <w:br/>
      </w:r>
      <w:r>
        <w:rPr>
          <w:rFonts w:ascii="Times New Roman"/>
          <w:b w:val="false"/>
          <w:i w:val="false"/>
          <w:color w:val="000000"/>
          <w:sz w:val="28"/>
        </w:rPr>
        <w:t>
      4) Минсельхоз проверяет представленные документы, составляет сводный реестр по объемам фактически произведенных оригинальных семян по республике и на основе установленных нормативов субсидий определяет объемы причитающихся оригинаторам бюджетных денег, составляет ведомость для выплаты субсидий и перечисляет причитающиеся суммы на расчетные счета оригинаторов по мере поступления средств из республиканского бюджета.
</w:t>
      </w:r>
      <w:r>
        <w:br/>
      </w:r>
      <w:r>
        <w:rPr>
          <w:rFonts w:ascii="Times New Roman"/>
          <w:b w:val="false"/>
          <w:i w:val="false"/>
          <w:color w:val="000000"/>
          <w:sz w:val="28"/>
        </w:rPr>
        <w:t>
      В территориальный орган Комитета казначейства Министерства финансов Республики Казахстан Минсельхоз представляет следующие документы:
</w:t>
      </w:r>
      <w:r>
        <w:br/>
      </w:r>
      <w:r>
        <w:rPr>
          <w:rFonts w:ascii="Times New Roman"/>
          <w:b w:val="false"/>
          <w:i w:val="false"/>
          <w:color w:val="000000"/>
          <w:sz w:val="28"/>
        </w:rPr>
        <w:t>
      ведомость для выплаты субсидий;
</w:t>
      </w:r>
      <w:r>
        <w:br/>
      </w:r>
      <w:r>
        <w:rPr>
          <w:rFonts w:ascii="Times New Roman"/>
          <w:b w:val="false"/>
          <w:i w:val="false"/>
          <w:color w:val="000000"/>
          <w:sz w:val="28"/>
        </w:rPr>
        <w:t>
      счет к оплате;
</w:t>
      </w:r>
      <w:r>
        <w:br/>
      </w:r>
      <w:r>
        <w:rPr>
          <w:rFonts w:ascii="Times New Roman"/>
          <w:b w:val="false"/>
          <w:i w:val="false"/>
          <w:color w:val="000000"/>
          <w:sz w:val="28"/>
        </w:rPr>
        <w:t>
      5) формы реестра по объемам фактического производства оригинатором оригинальных семян, сводного реестра по объемам фактического производства оригинальных семян по области, сводного реестра по объемам фактически произведенных оригинальных семян по республике, справка аттестованной в установленном порядке лаборатории по экспертизе качества семян о количестве и качестве проверенных оригинальных семян, акта оприходования оригинальных семян, ведомости для выплаты субсидий устанавливаются Минсельхозом.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Нормативы субсидий на каждый вид оригинальных семян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сельскохозяйственных растений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возмещения  !   Нормативы
</w:t>
      </w:r>
      <w:r>
        <w:br/>
      </w:r>
      <w:r>
        <w:rPr>
          <w:rFonts w:ascii="Times New Roman"/>
          <w:b w:val="false"/>
          <w:i w:val="false"/>
          <w:color w:val="000000"/>
          <w:sz w:val="28"/>
        </w:rPr>
        <w:t>
           Вид продукции          !   затрат на   !   субсидий
</w:t>
      </w:r>
      <w:r>
        <w:br/>
      </w:r>
      <w:r>
        <w:rPr>
          <w:rFonts w:ascii="Times New Roman"/>
          <w:b w:val="false"/>
          <w:i w:val="false"/>
          <w:color w:val="000000"/>
          <w:sz w:val="28"/>
        </w:rPr>
        <w:t>
                                  !  производство !   на 1 тонну,
</w:t>
      </w:r>
      <w:r>
        <w:br/>
      </w:r>
      <w:r>
        <w:rPr>
          <w:rFonts w:ascii="Times New Roman"/>
          <w:b w:val="false"/>
          <w:i w:val="false"/>
          <w:color w:val="000000"/>
          <w:sz w:val="28"/>
        </w:rPr>
        <w:t>
                                  !  одной тонны  !     тенге
</w:t>
      </w:r>
      <w:r>
        <w:br/>
      </w:r>
      <w:r>
        <w:rPr>
          <w:rFonts w:ascii="Times New Roman"/>
          <w:b w:val="false"/>
          <w:i w:val="false"/>
          <w:color w:val="000000"/>
          <w:sz w:val="28"/>
        </w:rPr>
        <w:t>
                                  !  оригинальных !
</w:t>
      </w:r>
      <w:r>
        <w:br/>
      </w:r>
      <w:r>
        <w:rPr>
          <w:rFonts w:ascii="Times New Roman"/>
          <w:b w:val="false"/>
          <w:i w:val="false"/>
          <w:color w:val="000000"/>
          <w:sz w:val="28"/>
        </w:rPr>
        <w:t>
                                  !     семян     !
</w:t>
      </w:r>
      <w:r>
        <w:br/>
      </w:r>
      <w:r>
        <w:rPr>
          <w:rFonts w:ascii="Times New Roman"/>
          <w:b w:val="false"/>
          <w:i w:val="false"/>
          <w:color w:val="000000"/>
          <w:sz w:val="28"/>
        </w:rPr>
        <w:t>
-------------------------------------------------------------------
</w:t>
      </w:r>
      <w:r>
        <w:br/>
      </w:r>
      <w:r>
        <w:rPr>
          <w:rFonts w:ascii="Times New Roman"/>
          <w:b w:val="false"/>
          <w:i w:val="false"/>
          <w:color w:val="000000"/>
          <w:sz w:val="28"/>
        </w:rPr>
        <w:t>
            Питомники размножения и родительские формы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Зерновые и зернобобовые, кроме          до 40                36219
</w:t>
      </w:r>
      <w:r>
        <w:br/>
      </w:r>
      <w:r>
        <w:rPr>
          <w:rFonts w:ascii="Times New Roman"/>
          <w:b w:val="false"/>
          <w:i w:val="false"/>
          <w:color w:val="000000"/>
          <w:sz w:val="28"/>
        </w:rPr>
        <w:t>
кукурузы и риса
</w:t>
      </w:r>
      <w:r>
        <w:br/>
      </w:r>
      <w:r>
        <w:rPr>
          <w:rFonts w:ascii="Times New Roman"/>
          <w:b w:val="false"/>
          <w:i w:val="false"/>
          <w:color w:val="000000"/>
          <w:sz w:val="28"/>
        </w:rPr>
        <w:t>
Кукуруза                                до 40               222000
</w:t>
      </w:r>
      <w:r>
        <w:br/>
      </w:r>
      <w:r>
        <w:rPr>
          <w:rFonts w:ascii="Times New Roman"/>
          <w:b w:val="false"/>
          <w:i w:val="false"/>
          <w:color w:val="000000"/>
          <w:sz w:val="28"/>
        </w:rPr>
        <w:t>
Рис                                     до 40                50880
</w:t>
      </w:r>
      <w:r>
        <w:br/>
      </w:r>
      <w:r>
        <w:rPr>
          <w:rFonts w:ascii="Times New Roman"/>
          <w:b w:val="false"/>
          <w:i w:val="false"/>
          <w:color w:val="000000"/>
          <w:sz w:val="28"/>
        </w:rPr>
        <w:t>
Подсолнечник                            до 40               180000
</w:t>
      </w:r>
      <w:r>
        <w:br/>
      </w:r>
      <w:r>
        <w:rPr>
          <w:rFonts w:ascii="Times New Roman"/>
          <w:b w:val="false"/>
          <w:i w:val="false"/>
          <w:color w:val="000000"/>
          <w:sz w:val="28"/>
        </w:rPr>
        <w:t>
Прочие масличные культуры               до 40               108000
</w:t>
      </w:r>
      <w:r>
        <w:br/>
      </w:r>
      <w:r>
        <w:rPr>
          <w:rFonts w:ascii="Times New Roman"/>
          <w:b w:val="false"/>
          <w:i w:val="false"/>
          <w:color w:val="000000"/>
          <w:sz w:val="28"/>
        </w:rPr>
        <w:t>
Картофель                               до 40                82890
</w:t>
      </w:r>
      <w:r>
        <w:br/>
      </w:r>
      <w:r>
        <w:rPr>
          <w:rFonts w:ascii="Times New Roman"/>
          <w:b w:val="false"/>
          <w:i w:val="false"/>
          <w:color w:val="000000"/>
          <w:sz w:val="28"/>
        </w:rPr>
        <w:t>
Люцерна                                 до 40               381600
</w:t>
      </w:r>
      <w:r>
        <w:br/>
      </w:r>
      <w:r>
        <w:rPr>
          <w:rFonts w:ascii="Times New Roman"/>
          <w:b w:val="false"/>
          <w:i w:val="false"/>
          <w:color w:val="000000"/>
          <w:sz w:val="28"/>
        </w:rPr>
        <w:t>
Прочие многолетние травы                до 40               146400
</w:t>
      </w:r>
      <w:r>
        <w:br/>
      </w:r>
      <w:r>
        <w:rPr>
          <w:rFonts w:ascii="Times New Roman"/>
          <w:b w:val="false"/>
          <w:i w:val="false"/>
          <w:color w:val="000000"/>
          <w:sz w:val="28"/>
        </w:rPr>
        <w:t>
Однолетние травы                        до 40                38040
</w:t>
      </w:r>
      <w:r>
        <w:br/>
      </w:r>
      <w:r>
        <w:rPr>
          <w:rFonts w:ascii="Times New Roman"/>
          <w:b w:val="false"/>
          <w:i w:val="false"/>
          <w:color w:val="000000"/>
          <w:sz w:val="28"/>
        </w:rPr>
        <w:t>
Сахарная свекла                         до 40              1405500
</w:t>
      </w:r>
      <w:r>
        <w:br/>
      </w:r>
      <w:r>
        <w:rPr>
          <w:rFonts w:ascii="Times New Roman"/>
          <w:b w:val="false"/>
          <w:i w:val="false"/>
          <w:color w:val="000000"/>
          <w:sz w:val="28"/>
        </w:rPr>
        <w:t>
Хлопок                                  до 40                69960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Суперэлита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Зерновые и зернобобовые, кроме          до 40                 7819
</w:t>
      </w:r>
      <w:r>
        <w:br/>
      </w:r>
      <w:r>
        <w:rPr>
          <w:rFonts w:ascii="Times New Roman"/>
          <w:b w:val="false"/>
          <w:i w:val="false"/>
          <w:color w:val="000000"/>
          <w:sz w:val="28"/>
        </w:rPr>
        <w:t>
кукурузы и риса
</w:t>
      </w:r>
      <w:r>
        <w:br/>
      </w:r>
      <w:r>
        <w:rPr>
          <w:rFonts w:ascii="Times New Roman"/>
          <w:b w:val="false"/>
          <w:i w:val="false"/>
          <w:color w:val="000000"/>
          <w:sz w:val="28"/>
        </w:rPr>
        <w:t>
Кукуруза                                до 40                47915
</w:t>
      </w:r>
      <w:r>
        <w:br/>
      </w:r>
      <w:r>
        <w:rPr>
          <w:rFonts w:ascii="Times New Roman"/>
          <w:b w:val="false"/>
          <w:i w:val="false"/>
          <w:color w:val="000000"/>
          <w:sz w:val="28"/>
        </w:rPr>
        <w:t>
Рис                                     до 40                10982
</w:t>
      </w:r>
      <w:r>
        <w:br/>
      </w:r>
      <w:r>
        <w:rPr>
          <w:rFonts w:ascii="Times New Roman"/>
          <w:b w:val="false"/>
          <w:i w:val="false"/>
          <w:color w:val="000000"/>
          <w:sz w:val="28"/>
        </w:rPr>
        <w:t>
Подсолнечник                            до 40                38850
</w:t>
      </w:r>
      <w:r>
        <w:br/>
      </w:r>
      <w:r>
        <w:rPr>
          <w:rFonts w:ascii="Times New Roman"/>
          <w:b w:val="false"/>
          <w:i w:val="false"/>
          <w:color w:val="000000"/>
          <w:sz w:val="28"/>
        </w:rPr>
        <w:t>
Прочие масличные культуры               до 40                23310
</w:t>
      </w:r>
      <w:r>
        <w:br/>
      </w:r>
      <w:r>
        <w:rPr>
          <w:rFonts w:ascii="Times New Roman"/>
          <w:b w:val="false"/>
          <w:i w:val="false"/>
          <w:color w:val="000000"/>
          <w:sz w:val="28"/>
        </w:rPr>
        <w:t>
Картофель                               до 40                17890
</w:t>
      </w:r>
      <w:r>
        <w:br/>
      </w:r>
      <w:r>
        <w:rPr>
          <w:rFonts w:ascii="Times New Roman"/>
          <w:b w:val="false"/>
          <w:i w:val="false"/>
          <w:color w:val="000000"/>
          <w:sz w:val="28"/>
        </w:rPr>
        <w:t>
Люцерна                                 до 40                82362
</w:t>
      </w:r>
      <w:r>
        <w:br/>
      </w:r>
      <w:r>
        <w:rPr>
          <w:rFonts w:ascii="Times New Roman"/>
          <w:b w:val="false"/>
          <w:i w:val="false"/>
          <w:color w:val="000000"/>
          <w:sz w:val="28"/>
        </w:rPr>
        <w:t>
Прочие многолетние травы                до 40                31598
</w:t>
      </w:r>
      <w:r>
        <w:br/>
      </w:r>
      <w:r>
        <w:rPr>
          <w:rFonts w:ascii="Times New Roman"/>
          <w:b w:val="false"/>
          <w:i w:val="false"/>
          <w:color w:val="000000"/>
          <w:sz w:val="28"/>
        </w:rPr>
        <w:t>
Однолетние травы                        до 40                 8210
</w:t>
      </w:r>
      <w:r>
        <w:br/>
      </w:r>
      <w:r>
        <w:rPr>
          <w:rFonts w:ascii="Times New Roman"/>
          <w:b w:val="false"/>
          <w:i w:val="false"/>
          <w:color w:val="000000"/>
          <w:sz w:val="28"/>
        </w:rPr>
        <w:t>
Сахарная свекла                         до 40               303354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