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7ffc" w14:textId="cb47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"Республиканский литературно-художественный журнал "Жалын"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N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и развития литературных традиций, обеспечения их преемственности и раскрытия творческого потенциала молодых авторов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"Республиканский литературно-художественный журнал "Жалын" Министерства культуры, информации и общественного согласия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культуры, информации и общественного согласия Республики Казахстан уполномоченным органом государственного управления Предприятием.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деятельности, в том числе создание всех необходимых организационных и материально-технических условий для выпуска литературно-художественного журнала "Жалын".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необходимые для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