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e7c1" w14:textId="ddce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в некоторые законодательные акты Республики Казахстан по вопросам жилищного строительства"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2003 года N 305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дополнений в некоторые законодательные акты Республики Казахстан по вопросам жилищного строительства".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Проект Закона отозван из Мажилиса Парламента РК - постановлением Правительства РК от 19 марта 2004 г. </w:t>
      </w:r>
      <w:r>
        <w:rPr>
          <w:rFonts w:ascii="Times New Roman"/>
          <w:b w:val="false"/>
          <w:i w:val="false"/>
          <w:color w:val="000000"/>
          <w:sz w:val="28"/>
        </w:rPr>
        <w:t xml:space="preserve">N 352 </w:t>
      </w:r>
      <w:r>
        <w:rPr>
          <w:rFonts w:ascii="Times New Roman"/>
          <w:b w:val="false"/>
          <w:i w:val="false"/>
          <w:color w:val="ff0000"/>
          <w:sz w:val="28"/>
        </w:rPr>
        <w:t xml:space="preserve"> .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bookmarkStart w:name="z1" w:id="0"/>
    <w:p>
      <w:pPr>
        <w:spacing w:after="0"/>
        <w:ind w:left="0"/>
        <w:jc w:val="left"/>
      </w:pPr>
      <w:r>
        <w:rPr>
          <w:rFonts w:ascii="Times New Roman"/>
          <w:b/>
          <w:i w:val="false"/>
          <w:color w:val="000000"/>
        </w:rPr>
        <w:t xml:space="preserve"> 
Закон Республики Казахстан  О внесении дополнений в некоторые законодательные акты </w:t>
      </w:r>
      <w:r>
        <w:br/>
      </w:r>
      <w:r>
        <w:rPr>
          <w:rFonts w:ascii="Times New Roman"/>
          <w:b/>
          <w:i w:val="false"/>
          <w:color w:val="000000"/>
        </w:rPr>
        <w:t xml:space="preserve">
Республики Казахстан по вопросам жилищного строительства </w:t>
      </w:r>
    </w:p>
    <w:bookmarkEnd w:id="0"/>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 xml:space="preserve"> Внести дополнения в следующие законодательные акты Республики Казахстан: </w:t>
      </w:r>
    </w:p>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ноября 1994 года "Об индивидуальном жилищном строительстве" (Ведомости Верховного Совета Республики Казахстан, 1994 г., N 20, ст. 248, Ведомости Парламента Республики Казахстан, 1997 г., N 13-14, ст. 209): </w:t>
      </w:r>
      <w:r>
        <w:br/>
      </w:r>
      <w:r>
        <w:rPr>
          <w:rFonts w:ascii="Times New Roman"/>
          <w:b w:val="false"/>
          <w:i w:val="false"/>
          <w:color w:val="000000"/>
          <w:sz w:val="28"/>
        </w:rPr>
        <w:t xml:space="preserve">
      в статье 8: </w:t>
      </w:r>
      <w:r>
        <w:br/>
      </w:r>
      <w:r>
        <w:rPr>
          <w:rFonts w:ascii="Times New Roman"/>
          <w:b w:val="false"/>
          <w:i w:val="false"/>
          <w:color w:val="000000"/>
          <w:sz w:val="28"/>
        </w:rPr>
        <w:t xml:space="preserve">
      абзац третий дополнить предложением в следующей редакции: </w:t>
      </w:r>
      <w:r>
        <w:br/>
      </w:r>
      <w:r>
        <w:rPr>
          <w:rFonts w:ascii="Times New Roman"/>
          <w:b w:val="false"/>
          <w:i w:val="false"/>
          <w:color w:val="000000"/>
          <w:sz w:val="28"/>
        </w:rPr>
        <w:t xml:space="preserve">
      "возложение затрат, связанных со строительством и развитием объектов инфраструктуры на застройщиков, осуществляющих индивидуальное жилищное строительство, не допускается;". </w:t>
      </w:r>
    </w:p>
    <w:bookmarkEnd w:id="1"/>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N 17-18, ст. 243): </w:t>
      </w:r>
      <w:r>
        <w:br/>
      </w:r>
      <w:r>
        <w:rPr>
          <w:rFonts w:ascii="Times New Roman"/>
          <w:b w:val="false"/>
          <w:i w:val="false"/>
          <w:color w:val="000000"/>
          <w:sz w:val="28"/>
        </w:rPr>
        <w:t xml:space="preserve">
      в статье 68: </w:t>
      </w:r>
      <w:r>
        <w:br/>
      </w:r>
      <w:r>
        <w:rPr>
          <w:rFonts w:ascii="Times New Roman"/>
          <w:b w:val="false"/>
          <w:i w:val="false"/>
          <w:color w:val="000000"/>
          <w:sz w:val="28"/>
        </w:rPr>
        <w:t xml:space="preserve">
      пункт 7 дополнить частями третьей и четвертой следующего содержания: </w:t>
      </w:r>
      <w:r>
        <w:br/>
      </w:r>
      <w:r>
        <w:rPr>
          <w:rFonts w:ascii="Times New Roman"/>
          <w:b w:val="false"/>
          <w:i w:val="false"/>
          <w:color w:val="000000"/>
          <w:sz w:val="28"/>
        </w:rPr>
        <w:t xml:space="preserve">
      "Затраты, связанные с дополнительными нагрузками либо развитием и обустройством магистральных и внутриквартальных инженерных сетей, иных объектов инженерной (коммунальной) инфраструктуры, а также внутренней городской (поселковой) улично-дорожной сети в районах массовой жилой застройки (группы жилых зданий, включая индивидуальные жилые дома квартала, микрорайона, жилого массива) несут поставщики (производители) услуг, если эти затраты не финансируются за счет бюджетных средств. Возложение указанных затрат на застройщиков, осуществляющих жилищное строительство, не допускается. </w:t>
      </w:r>
      <w:r>
        <w:br/>
      </w:r>
      <w:r>
        <w:rPr>
          <w:rFonts w:ascii="Times New Roman"/>
          <w:b w:val="false"/>
          <w:i w:val="false"/>
          <w:color w:val="000000"/>
          <w:sz w:val="28"/>
        </w:rPr>
        <w:t xml:space="preserve">
      Строительство инженерных сетей строящихся жилых домов и благоустройство территорий в пределах границ отведенного земельного участка (усадебного участка и придомовой территории) осуществляется за счет средств застройщиков.". </w:t>
      </w:r>
    </w:p>
    <w:bookmarkEnd w:id="2"/>
    <w:bookmarkStart w:name="z4" w:id="3"/>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мая 2002 года "О государственных закупках" (Ведомости Парламента Республики Казахстан, 2002 г., N 9, ст. 95): </w:t>
      </w:r>
      <w:r>
        <w:br/>
      </w:r>
      <w:r>
        <w:rPr>
          <w:rFonts w:ascii="Times New Roman"/>
          <w:b w:val="false"/>
          <w:i w:val="false"/>
          <w:color w:val="000000"/>
          <w:sz w:val="28"/>
        </w:rPr>
        <w:t xml:space="preserve">
      в статье 12: </w:t>
      </w:r>
      <w:r>
        <w:br/>
      </w:r>
      <w:r>
        <w:rPr>
          <w:rFonts w:ascii="Times New Roman"/>
          <w:b w:val="false"/>
          <w:i w:val="false"/>
          <w:color w:val="000000"/>
          <w:sz w:val="28"/>
        </w:rPr>
        <w:t xml:space="preserve">
      пункт 3 дополнить частью второй следующего содержания: </w:t>
      </w:r>
      <w:r>
        <w:br/>
      </w:r>
      <w:r>
        <w:rPr>
          <w:rFonts w:ascii="Times New Roman"/>
          <w:b w:val="false"/>
          <w:i w:val="false"/>
          <w:color w:val="000000"/>
          <w:sz w:val="28"/>
        </w:rPr>
        <w:t xml:space="preserve">
      "В конкурсной заявке потенциального поставщика, а также в договоре подряда, заключенного между заказчиком (инвестором проекта или программы) и выигравшим конкурс (генеральным подрядчиком), в обязательном порядке указываются виды и объемы работ (услуг), которые подрядчик (генеральный подрядчик) намеревается передать на исполнение субподрядчикам. При этом организатор конкурса в конкурсной документации предусматривает условие о запрете передачи подрядчиком (генеральным подрядчиком) на субподряд в совокупности более двух третей объема работ (стоимости строительства), являющихся предметом проводимого конкурса". </w:t>
      </w:r>
      <w:r>
        <w:br/>
      </w: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Республики Казахстан вводится в действие со дня опубликования.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