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e678" w14:textId="c22e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государственных закупок зерна урожая 2003 года и утверждении Правил государственных закупок услуг по хранению государственных ресурсов зерна, Правил государственных закупок услуг по перемещению государственных ресурсов зерна</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2003 года N 205</w:t>
      </w:r>
    </w:p>
    <w:p>
      <w:pPr>
        <w:spacing w:after="0"/>
        <w:ind w:left="0"/>
        <w:jc w:val="both"/>
      </w:pPr>
      <w:r>
        <w:rPr>
          <w:rFonts w:ascii="Times New Roman"/>
          <w:b w:val="false"/>
          <w:i w:val="false"/>
          <w:color w:val="000000"/>
          <w:sz w:val="28"/>
        </w:rPr>
        <w:t>
      В целях обновления государственного резерва продовольственного зерна и поддержки сельскохозяйственных товаропроизводителей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Определить объем государственных закупок зерна пшеницы и других сельскохозяйственных культур урожая 2003 года у сельскохозяйственных товаропроизводителей в объеме до до 368250 (триста шестьдесят восемь тысяч двести пятьдесят) тонн на сумму 5500000000 (пять миллиардов пятьсот миллионов) тенге, при этом:
</w:t>
      </w:r>
      <w:r>
        <w:br/>
      </w:r>
      <w:r>
        <w:rPr>
          <w:rFonts w:ascii="Times New Roman"/>
          <w:b w:val="false"/>
          <w:i w:val="false"/>
          <w:color w:val="000000"/>
          <w:sz w:val="28"/>
        </w:rPr>
        <w:t>
      1) посредством весенне-летнего финансирования в срок до 25 июля 2003 года:
</w:t>
      </w:r>
      <w:r>
        <w:br/>
      </w:r>
      <w:r>
        <w:rPr>
          <w:rFonts w:ascii="Times New Roman"/>
          <w:b w:val="false"/>
          <w:i w:val="false"/>
          <w:color w:val="000000"/>
          <w:sz w:val="28"/>
        </w:rPr>
        <w:t>
      в объеме до 215500 (двести пятнадцать тысяч пятьсот) тонн зерна продовольственной мягкой пшеницы на сумму 3167850000 (три миллиарда сто шестьдесят семь миллионов восемьсот пятьдесят тысяч) тенге по цене не менее 14700 (четырнадцать тысяч семьсот)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при этом на сумму 2267060000 (два миллиарда двести шестьдесят семь миллионов шестьдесят тысяч) тенге из расчета 10520 (десять тысяч пятьсот двадцать) тенге за одну тонну зачтенного физического веса в срок до 25 июля 2003 года с последующей доплатой по факту поставки зерна из расчета 4180 (четыре тысячи сто восемьдесят) тенге за одну тонну зачтенного физического веса на сумму 900790000 (девятьсот миллионов семьсот девяносто тысяч) тенге;
</w:t>
      </w:r>
      <w:r>
        <w:br/>
      </w:r>
      <w:r>
        <w:rPr>
          <w:rFonts w:ascii="Times New Roman"/>
          <w:b w:val="false"/>
          <w:i w:val="false"/>
          <w:color w:val="000000"/>
          <w:sz w:val="28"/>
        </w:rPr>
        <w:t>
      в объеме до 30000 (тридцать тысяч) тонн зерна продовольственной твердой пшеницы на сумму 507150000 (пятьсот семь миллионов сто пятьдесят тысяч) тенге по цене не менее 16905(шестнадцать тысяч девятьсот пять)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при этом на сумму 483000000 (четыреста восемьдесят три миллиона) тенге из расчета 16100 (шестнадцать тысяч сто) тенге за одну тонну зачтенного физического веса в срок до 25 июля 2003 года с последующей доплатой по факту поставки зерна из расчета 805 тенге за одну тонну зачтенного физического веса на сумму 24150000 (двадцать четыре миллиона сто пятьдесят тысяч) тенге;
</w:t>
      </w:r>
      <w:r>
        <w:br/>
      </w:r>
      <w:r>
        <w:rPr>
          <w:rFonts w:ascii="Times New Roman"/>
          <w:b w:val="false"/>
          <w:i w:val="false"/>
          <w:color w:val="000000"/>
          <w:sz w:val="28"/>
        </w:rPr>
        <w:t>
      2) осенью посредством прямого закупа:
</w:t>
      </w:r>
      <w:r>
        <w:br/>
      </w:r>
      <w:r>
        <w:rPr>
          <w:rFonts w:ascii="Times New Roman"/>
          <w:b w:val="false"/>
          <w:i w:val="false"/>
          <w:color w:val="000000"/>
          <w:sz w:val="28"/>
        </w:rPr>
        <w:t>
      в объеме до 121750 (сто двадцать одна тысяча семьсот пятьдесят) тонн зерна продовольственной мягкой пшеницы на сумму 1789720000 (один миллиард семьсот восемьдесят девять миллионов семьсот двадцать тысяч) тенге по цене не менее 14700 (четырнадцать тысяч семьсот)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br/>
      </w:r>
      <w:r>
        <w:rPr>
          <w:rFonts w:ascii="Times New Roman"/>
          <w:b w:val="false"/>
          <w:i w:val="false"/>
          <w:color w:val="000000"/>
          <w:sz w:val="28"/>
        </w:rPr>
        <w:t>
      в объеме до 1000 (одна тысяча) тонн семян сои на сумму 35280000 (тридцать пять миллионов двести восемьдесят тысяч) тенге по цене не менее 35280 (тридцать пять тысяч двести восемьдесят)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br/>
      </w:r>
      <w:r>
        <w:rPr>
          <w:rFonts w:ascii="Times New Roman"/>
          <w:b w:val="false"/>
          <w:i w:val="false"/>
          <w:color w:val="000000"/>
          <w:sz w:val="28"/>
        </w:rPr>
        <w:t>
      В случае непоставки или недопоставки зерна по договорам на закуп зерна посредством весенне-летнего финансирования денежные средства, неиспользованные для доплаты, а также поступившие в порядке погашения задолженности за непоставленное зерно, используются для прямого закупа зерна.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и дополнения - постановлением Правительства РК от 26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сентября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Определить закрытое акционерное общество "Продовольственная контрактная корпорация" поставщиком услуг по закупу зерна урожая 2003 года, услуг по хранению и перемещению государственных ресурсов зерна, как имеющих важное стратегическое значение.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прилагаемые:
</w:t>
      </w:r>
      <w:r>
        <w:br/>
      </w:r>
      <w:r>
        <w:rPr>
          <w:rFonts w:ascii="Times New Roman"/>
          <w:b w:val="false"/>
          <w:i w:val="false"/>
          <w:color w:val="000000"/>
          <w:sz w:val="28"/>
        </w:rPr>
        <w:t>
      1) Правила государственных закупок зерна урожая 2003 года в государственные ресурсы зерна;
</w:t>
      </w:r>
      <w:r>
        <w:br/>
      </w:r>
      <w:r>
        <w:rPr>
          <w:rFonts w:ascii="Times New Roman"/>
          <w:b w:val="false"/>
          <w:i w:val="false"/>
          <w:color w:val="000000"/>
          <w:sz w:val="28"/>
        </w:rPr>
        <w:t>
      2) (исключен) 
</w:t>
      </w:r>
      <w:r>
        <w:br/>
      </w:r>
      <w:r>
        <w:rPr>
          <w:rFonts w:ascii="Times New Roman"/>
          <w:b w:val="false"/>
          <w:i w:val="false"/>
          <w:color w:val="000000"/>
          <w:sz w:val="28"/>
        </w:rPr>
        <w:t>
      3) (исключен)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Правительства РК от 27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 Министра сельского хозяйства Республики Казахстан Есимова А.С.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февраля 2003 года N 205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зерна урожая 2003 года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государственные ресурсы зерна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постановлениями Правительства Республики Казахстан от 28 марта 2001 года 
</w:t>
      </w:r>
      <w:r>
        <w:rPr>
          <w:rFonts w:ascii="Times New Roman"/>
          <w:b w:val="false"/>
          <w:i w:val="false"/>
          <w:color w:val="000000"/>
          <w:sz w:val="28"/>
        </w:rPr>
        <w:t xml:space="preserve"> N 394 </w:t>
      </w:r>
      <w:r>
        <w:rPr>
          <w:rFonts w:ascii="Times New Roman"/>
          <w:b w:val="false"/>
          <w:i w:val="false"/>
          <w:color w:val="000000"/>
          <w:sz w:val="28"/>
        </w:rPr>
        <w:t>
 "Об утверждении Правил формирования, хранения и использования государственных ресурсов зерна", от 31 октября 2002 года 
</w:t>
      </w:r>
      <w:r>
        <w:rPr>
          <w:rFonts w:ascii="Times New Roman"/>
          <w:b w:val="false"/>
          <w:i w:val="false"/>
          <w:color w:val="000000"/>
          <w:sz w:val="28"/>
        </w:rPr>
        <w:t xml:space="preserve"> N 1158 </w:t>
      </w:r>
      <w:r>
        <w:rPr>
          <w:rFonts w:ascii="Times New Roman"/>
          <w:b w:val="false"/>
          <w:i w:val="false"/>
          <w:color w:val="000000"/>
          <w:sz w:val="28"/>
        </w:rPr>
        <w:t>
 "Об утверждении Правил организации и проведения государственных закупок товаров, работ и услуг" и определяют порядок государственных закупок зерна урожая 2003 года в государственные ресурсы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настоящих Правилах используются следующие основные понятия:
</w:t>
      </w:r>
      <w:r>
        <w:br/>
      </w:r>
      <w:r>
        <w:rPr>
          <w:rFonts w:ascii="Times New Roman"/>
          <w:b w:val="false"/>
          <w:i w:val="false"/>
          <w:color w:val="000000"/>
          <w:sz w:val="28"/>
        </w:rPr>
        <w:t>
      1) агент - закрытое акционерное общество "Продовольственная контрактная корпорация";
</w:t>
      </w:r>
      <w:r>
        <w:br/>
      </w:r>
      <w:r>
        <w:rPr>
          <w:rFonts w:ascii="Times New Roman"/>
          <w:b w:val="false"/>
          <w:i w:val="false"/>
          <w:color w:val="000000"/>
          <w:sz w:val="28"/>
        </w:rPr>
        <w:t>
      2) комиссия - создаваемая агентом комиссия, осуществляющая отбор продавцов, в состав которой включаются представители Министерства сельского хозяйства Республики Казахстан (далее - Минсельхоз) и агента;
</w:t>
      </w:r>
      <w:r>
        <w:br/>
      </w:r>
      <w:r>
        <w:rPr>
          <w:rFonts w:ascii="Times New Roman"/>
          <w:b w:val="false"/>
          <w:i w:val="false"/>
          <w:color w:val="000000"/>
          <w:sz w:val="28"/>
        </w:rPr>
        <w:t>
      3) продавец - сельскохозяйственный товаропроизводитель, участвующий в государственном закупе зерна;
</w:t>
      </w:r>
      <w:r>
        <w:br/>
      </w:r>
      <w:r>
        <w:rPr>
          <w:rFonts w:ascii="Times New Roman"/>
          <w:b w:val="false"/>
          <w:i w:val="false"/>
          <w:color w:val="000000"/>
          <w:sz w:val="28"/>
        </w:rPr>
        <w:t>
      4) сельскохозяйственный товаропроизводитель - физическое или юридическое лицо, занимающееся товарным производством растениеводческой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Назначение государственных закупок зерна - обновление государственного резерва продовольственного зерна и государственная поддержка сельскохозяйственных товаропроизводителей, осуществляемая на основе договора поставки ими зерна посредством весенне-летнего финансирования и осенью посредством прямого закупа.
</w:t>
      </w:r>
    </w:p>
    <w:p>
      <w:pPr>
        <w:spacing w:after="0"/>
        <w:ind w:left="0"/>
        <w:jc w:val="both"/>
      </w:pPr>
      <w:r>
        <w:rPr>
          <w:rFonts w:ascii="Times New Roman"/>
          <w:b w:val="false"/>
          <w:i w:val="false"/>
          <w:color w:val="000000"/>
          <w:sz w:val="28"/>
        </w:rPr>
        <w:t>
</w:t>
      </w:r>
      <w:r>
        <w:rPr>
          <w:rFonts w:ascii="Times New Roman"/>
          <w:b w:val="false"/>
          <w:i w:val="false"/>
          <w:color w:val="000000"/>
          <w:sz w:val="28"/>
        </w:rPr>
        <w:t>
      3. Закупки зерна осуществляются агентом у продавцов на хлебоприемных предприятиях, отобранных агентом в соответствии с законодательством для хранения государственных ресурсов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осуществления закупок Минсельхоз заключает с агентом договор на оказание услуг по закупу зерна в государственные ресурсы. При этом на весенне-летнее финансирование и на осенний закуп заключаются отдельные договора. После заключения договора, по мере поступления денежных средств из республиканского бюджета, Минсельхоз перечисляет деньги на специальный счет N 1 агента, открытый им в Управлении казначейства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Условия и порядок проведения закупок зерна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После опубликования настоящих Правил агент публикует в республиканских печатных изданиях объявление о сроках, месте подачи заявок продавцами, их рассмотрения комиссией и другие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В целях установления соответствия продавцов определению "сельскохозяйственный товаропроизводитель", и объемов зерна, закупаемого от одного продавца, на местах решениями акимов областей создаются рабочие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состав рабочих групп включаются заместители акимов областей, курирующие вопросы сельского хозяйства, представители департаментов (управлений) сельского хозяйства, территориальных органов по управлению земельными ресурсами, статистических и налоговых органов, областных территориальных органов Минсельхоза и директора областных представительств агента.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Продавец, заинтересованный в продаже своего зерна, представляет в рабочую группу:
</w:t>
      </w:r>
      <w:r>
        <w:br/>
      </w:r>
      <w:r>
        <w:rPr>
          <w:rFonts w:ascii="Times New Roman"/>
          <w:b w:val="false"/>
          <w:i w:val="false"/>
          <w:color w:val="000000"/>
          <w:sz w:val="28"/>
        </w:rPr>
        <w:t>
      1) для участия в программе закупа посредством весенне-летнего финансирования:
</w:t>
      </w:r>
      <w:r>
        <w:br/>
      </w:r>
      <w:r>
        <w:rPr>
          <w:rFonts w:ascii="Times New Roman"/>
          <w:b w:val="false"/>
          <w:i w:val="false"/>
          <w:color w:val="000000"/>
          <w:sz w:val="28"/>
        </w:rPr>
        <w:t>
      заявку с обязательным представлением письма банка второго уровня о намерении предоставить продавцу банковскую гарантию;
</w:t>
      </w:r>
      <w:r>
        <w:br/>
      </w:r>
      <w:r>
        <w:rPr>
          <w:rFonts w:ascii="Times New Roman"/>
          <w:b w:val="false"/>
          <w:i w:val="false"/>
          <w:color w:val="000000"/>
          <w:sz w:val="28"/>
        </w:rPr>
        <w:t>
      копию документа, устанавливающего право землепользования;
</w:t>
      </w:r>
      <w:r>
        <w:br/>
      </w:r>
      <w:r>
        <w:rPr>
          <w:rFonts w:ascii="Times New Roman"/>
          <w:b w:val="false"/>
          <w:i w:val="false"/>
          <w:color w:val="000000"/>
          <w:sz w:val="28"/>
        </w:rPr>
        <w:t>
      2) для участия в осеннем закупе по прямым договорам:
</w:t>
      </w:r>
      <w:r>
        <w:br/>
      </w:r>
      <w:r>
        <w:rPr>
          <w:rFonts w:ascii="Times New Roman"/>
          <w:b w:val="false"/>
          <w:i w:val="false"/>
          <w:color w:val="000000"/>
          <w:sz w:val="28"/>
        </w:rPr>
        <w:t>
      письменную заявку о продаже произведенного им зерна;
</w:t>
      </w:r>
      <w:r>
        <w:br/>
      </w:r>
      <w:r>
        <w:rPr>
          <w:rFonts w:ascii="Times New Roman"/>
          <w:b w:val="false"/>
          <w:i w:val="false"/>
          <w:color w:val="000000"/>
          <w:sz w:val="28"/>
        </w:rPr>
        <w:t>
      копию зерновой расписки, удостоверяющей наличие зерна;
</w:t>
      </w:r>
      <w:r>
        <w:br/>
      </w:r>
      <w:r>
        <w:rPr>
          <w:rFonts w:ascii="Times New Roman"/>
          <w:b w:val="false"/>
          <w:i w:val="false"/>
          <w:color w:val="000000"/>
          <w:sz w:val="28"/>
        </w:rPr>
        <w:t>
      копию документа, устанавливающего право землепользования.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Закупаемое зерно по качественным показателям должно соответствовать следующим требованиям:
</w:t>
      </w:r>
      <w:r>
        <w:br/>
      </w:r>
      <w:r>
        <w:rPr>
          <w:rFonts w:ascii="Times New Roman"/>
          <w:b w:val="false"/>
          <w:i w:val="false"/>
          <w:color w:val="000000"/>
          <w:sz w:val="28"/>
        </w:rPr>
        <w:t>
      1) продовольственная мягкая пшеница:
</w:t>
      </w:r>
      <w:r>
        <w:br/>
      </w:r>
      <w:r>
        <w:rPr>
          <w:rFonts w:ascii="Times New Roman"/>
          <w:b w:val="false"/>
          <w:i w:val="false"/>
          <w:color w:val="000000"/>
          <w:sz w:val="28"/>
        </w:rPr>
        <w:t>
      Натура, г/л, не менее                         730
</w:t>
      </w:r>
      <w:r>
        <w:br/>
      </w:r>
      <w:r>
        <w:rPr>
          <w:rFonts w:ascii="Times New Roman"/>
          <w:b w:val="false"/>
          <w:i w:val="false"/>
          <w:color w:val="000000"/>
          <w:sz w:val="28"/>
        </w:rPr>
        <w:t>
      Влажность, %, не более                        13,5
</w:t>
      </w:r>
      <w:r>
        <w:br/>
      </w:r>
      <w:r>
        <w:rPr>
          <w:rFonts w:ascii="Times New Roman"/>
          <w:b w:val="false"/>
          <w:i w:val="false"/>
          <w:color w:val="000000"/>
          <w:sz w:val="28"/>
        </w:rPr>
        <w:t>
      Массовая доля клейковины, %, не менее         23,0
</w:t>
      </w:r>
      <w:r>
        <w:br/>
      </w:r>
      <w:r>
        <w:rPr>
          <w:rFonts w:ascii="Times New Roman"/>
          <w:b w:val="false"/>
          <w:i w:val="false"/>
          <w:color w:val="000000"/>
          <w:sz w:val="28"/>
        </w:rPr>
        <w:t>
      Качество клейковины, группа, не ниже          II
</w:t>
      </w:r>
      <w:r>
        <w:br/>
      </w:r>
      <w:r>
        <w:rPr>
          <w:rFonts w:ascii="Times New Roman"/>
          <w:b w:val="false"/>
          <w:i w:val="false"/>
          <w:color w:val="000000"/>
          <w:sz w:val="28"/>
        </w:rPr>
        <w:t>
      Протеин, %, не менее                          12,0
</w:t>
      </w:r>
      <w:r>
        <w:br/>
      </w:r>
      <w:r>
        <w:rPr>
          <w:rFonts w:ascii="Times New Roman"/>
          <w:b w:val="false"/>
          <w:i w:val="false"/>
          <w:color w:val="000000"/>
          <w:sz w:val="28"/>
        </w:rPr>
        <w:t>
      Стекловидность, %, не менее                   50
</w:t>
      </w:r>
      <w:r>
        <w:br/>
      </w:r>
      <w:r>
        <w:rPr>
          <w:rFonts w:ascii="Times New Roman"/>
          <w:b w:val="false"/>
          <w:i w:val="false"/>
          <w:color w:val="000000"/>
          <w:sz w:val="28"/>
        </w:rPr>
        <w:t>
      Обесцвеченность (степень), не ниже            1
</w:t>
      </w:r>
      <w:r>
        <w:br/>
      </w:r>
      <w:r>
        <w:rPr>
          <w:rFonts w:ascii="Times New Roman"/>
          <w:b w:val="false"/>
          <w:i w:val="false"/>
          <w:color w:val="000000"/>
          <w:sz w:val="28"/>
        </w:rPr>
        <w:t>
      Сорная примесь, %, не более                   2,0
</w:t>
      </w:r>
      <w:r>
        <w:br/>
      </w:r>
      <w:r>
        <w:rPr>
          <w:rFonts w:ascii="Times New Roman"/>
          <w:b w:val="false"/>
          <w:i w:val="false"/>
          <w:color w:val="000000"/>
          <w:sz w:val="28"/>
        </w:rPr>
        <w:t>
      Зерновая примесь, %, не более                 3,0
</w:t>
      </w:r>
      <w:r>
        <w:br/>
      </w:r>
      <w:r>
        <w:rPr>
          <w:rFonts w:ascii="Times New Roman"/>
          <w:b w:val="false"/>
          <w:i w:val="false"/>
          <w:color w:val="000000"/>
          <w:sz w:val="28"/>
        </w:rPr>
        <w:t>
      остальные качественные показатели в пределах норм, установленных СТ РК 1046-2001 для мягкой пшеницы третьего класса;
</w:t>
      </w:r>
      <w:r>
        <w:br/>
      </w:r>
      <w:r>
        <w:rPr>
          <w:rFonts w:ascii="Times New Roman"/>
          <w:b w:val="false"/>
          <w:i w:val="false"/>
          <w:color w:val="000000"/>
          <w:sz w:val="28"/>
        </w:rPr>
        <w:t>
      2) продовольственная твердая пшеница:
</w:t>
      </w:r>
      <w:r>
        <w:br/>
      </w:r>
      <w:r>
        <w:rPr>
          <w:rFonts w:ascii="Times New Roman"/>
          <w:b w:val="false"/>
          <w:i w:val="false"/>
          <w:color w:val="000000"/>
          <w:sz w:val="28"/>
        </w:rPr>
        <w:t>
      Натура, г/л, не менее                         750
</w:t>
      </w:r>
      <w:r>
        <w:br/>
      </w:r>
      <w:r>
        <w:rPr>
          <w:rFonts w:ascii="Times New Roman"/>
          <w:b w:val="false"/>
          <w:i w:val="false"/>
          <w:color w:val="000000"/>
          <w:sz w:val="28"/>
        </w:rPr>
        <w:t>
      Массовая доля клейковины, %, не менее         25,0
</w:t>
      </w:r>
      <w:r>
        <w:br/>
      </w:r>
      <w:r>
        <w:rPr>
          <w:rFonts w:ascii="Times New Roman"/>
          <w:b w:val="false"/>
          <w:i w:val="false"/>
          <w:color w:val="000000"/>
          <w:sz w:val="28"/>
        </w:rPr>
        <w:t>
      Стекловидность, %, не менее                   70
</w:t>
      </w:r>
      <w:r>
        <w:br/>
      </w:r>
      <w:r>
        <w:rPr>
          <w:rFonts w:ascii="Times New Roman"/>
          <w:b w:val="false"/>
          <w:i w:val="false"/>
          <w:color w:val="000000"/>
          <w:sz w:val="28"/>
        </w:rPr>
        <w:t>
      Обесцвеченность (степень), не ниже            1
</w:t>
      </w:r>
      <w:r>
        <w:br/>
      </w:r>
      <w:r>
        <w:rPr>
          <w:rFonts w:ascii="Times New Roman"/>
          <w:b w:val="false"/>
          <w:i w:val="false"/>
          <w:color w:val="000000"/>
          <w:sz w:val="28"/>
        </w:rPr>
        <w:t>
      Сорная примесь, %, не более                   1,0
</w:t>
      </w:r>
      <w:r>
        <w:br/>
      </w:r>
      <w:r>
        <w:rPr>
          <w:rFonts w:ascii="Times New Roman"/>
          <w:b w:val="false"/>
          <w:i w:val="false"/>
          <w:color w:val="000000"/>
          <w:sz w:val="28"/>
        </w:rPr>
        <w:t>
      Зерновая примесь, %, не более                 4,0
</w:t>
      </w:r>
      <w:r>
        <w:br/>
      </w:r>
      <w:r>
        <w:rPr>
          <w:rFonts w:ascii="Times New Roman"/>
          <w:b w:val="false"/>
          <w:i w:val="false"/>
          <w:color w:val="000000"/>
          <w:sz w:val="28"/>
        </w:rPr>
        <w:t>
      остальные качественные показатели в пределах норм, установленных СТ РК 1046-2001 для твердой пшеницы третьего класса;
</w:t>
      </w:r>
      <w:r>
        <w:br/>
      </w:r>
      <w:r>
        <w:rPr>
          <w:rFonts w:ascii="Times New Roman"/>
          <w:b w:val="false"/>
          <w:i w:val="false"/>
          <w:color w:val="000000"/>
          <w:sz w:val="28"/>
        </w:rPr>
        <w:t>
      3) семена сои:
</w:t>
      </w:r>
      <w:r>
        <w:br/>
      </w:r>
      <w:r>
        <w:rPr>
          <w:rFonts w:ascii="Times New Roman"/>
          <w:b w:val="false"/>
          <w:i w:val="false"/>
          <w:color w:val="000000"/>
          <w:sz w:val="28"/>
        </w:rPr>
        <w:t>
      Влажность, %, не более                        12,0
</w:t>
      </w:r>
      <w:r>
        <w:br/>
      </w:r>
      <w:r>
        <w:rPr>
          <w:rFonts w:ascii="Times New Roman"/>
          <w:b w:val="false"/>
          <w:i w:val="false"/>
          <w:color w:val="000000"/>
          <w:sz w:val="28"/>
        </w:rPr>
        <w:t>
      Сорная примесь, %, не более                   2,0
</w:t>
      </w:r>
      <w:r>
        <w:br/>
      </w:r>
      <w:r>
        <w:rPr>
          <w:rFonts w:ascii="Times New Roman"/>
          <w:b w:val="false"/>
          <w:i w:val="false"/>
          <w:color w:val="000000"/>
          <w:sz w:val="28"/>
        </w:rPr>
        <w:t>
      Масличная примесь, %, не более                6,0
</w:t>
      </w:r>
      <w:r>
        <w:br/>
      </w:r>
      <w:r>
        <w:rPr>
          <w:rFonts w:ascii="Times New Roman"/>
          <w:b w:val="false"/>
          <w:i w:val="false"/>
          <w:color w:val="000000"/>
          <w:sz w:val="28"/>
        </w:rPr>
        <w:t>
      остальные качественные показатели в пределах норм, установленных ГОСТ 17109-88 для семян сои.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постановлением Правительства РК от 26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Рабочая группа рассматривает представленные продавцами документы на соответствие требованиям законодательства Республики Казахстан, составляет реестр продавцов по области, заверяет его подписями членов рабочей группы и направляет в комиссию с приложением документов, указанных в пункте 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 проверяет представленные рабочей группой документы, составляет реестр продавцов по республике и с реестрами продавцов по областям представляет его агенту для заключения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На основании представленных комиссией документов агент заключает с продавцами договора на закуп зерна по форме, утвержденной агентом (далее - Договор).
</w:t>
      </w:r>
      <w:r>
        <w:br/>
      </w:r>
      <w:r>
        <w:rPr>
          <w:rFonts w:ascii="Times New Roman"/>
          <w:b w:val="false"/>
          <w:i w:val="false"/>
          <w:color w:val="000000"/>
          <w:sz w:val="28"/>
        </w:rPr>
        <w:t>
      Для заключения Договора продавец предоставляет агенту копию свидетельства о постановке на учет по налогу на добавленную стоимость, либо справку из органов налоговой службы, с указанием регистрационного налогового номера и подтверждением, что продавец является плательщиком единого земельного налога и не является плательщиком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13. Для проведения оплаты по договорам закупа продавец предоставляет агенту:
</w:t>
      </w:r>
      <w:r>
        <w:br/>
      </w:r>
      <w:r>
        <w:rPr>
          <w:rFonts w:ascii="Times New Roman"/>
          <w:b w:val="false"/>
          <w:i w:val="false"/>
          <w:color w:val="000000"/>
          <w:sz w:val="28"/>
        </w:rPr>
        <w:t>
      1) в весенне-летний период - гарантию платежа банка второго уровня Республики Казахстан, выполняющего пруденциальные нормативы Национального Банка Республики Казахстан, на сумму не менее предусмотренной договором на закуп зерна;
</w:t>
      </w:r>
      <w:r>
        <w:br/>
      </w:r>
      <w:r>
        <w:rPr>
          <w:rFonts w:ascii="Times New Roman"/>
          <w:b w:val="false"/>
          <w:i w:val="false"/>
          <w:color w:val="000000"/>
          <w:sz w:val="28"/>
        </w:rPr>
        <w:t>
      2) осенью - зерновую расписку, сертификат качества зерна, сертификат соответствия, счет-фактуру по форме в соответствии с налоговым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 перечисляет полученные от Минсельхоза деньги на счета продавцов в течение трех банковских дней после предоставления продавцами документов, указанных в пункте 13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 мере перечисления денег продавцам агент представляет в Минсельхоз реестры договоров с продавцами с отметкой Управления казначейства города Астаны о произведенной оплате.
</w:t>
      </w:r>
      <w:r>
        <w:br/>
      </w:r>
      <w:r>
        <w:rPr>
          <w:rFonts w:ascii="Times New Roman"/>
          <w:b w:val="false"/>
          <w:i w:val="false"/>
          <w:color w:val="000000"/>
          <w:sz w:val="28"/>
        </w:rPr>
        <w:t>
      16. Для осуществления доплаты агент заключает с продавцами дополнительные соглашения по форме, утвержденной агентом.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16 - постановлением Правительства РК от 26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февраля 2003 года N 205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услуг по хранению зерна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ресурсов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исключены (см. п.3 постановления) - постановлением Правительства РК от 27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февраля 2003 года N 205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услуг по перемещению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ресурсов зерна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исключены (см. п.3 постановления) - постановлением Правительства РК от 27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