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c245" w14:textId="1c7c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"Казахский национальный технический университет имени К.И.Сатпаева" 
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2003 года N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высшего профессионального и послевузовского профессионального образования по инженерным и техническим специальностям и более эффективного использования научно-педагогического и интеллектуального потенциала, материально-технической базы и инновационных образовательных технологий государственного высшего учебного заведения, имеющего особый статус,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"Казахский национальный технический университет имени К.И.Сатпаева"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"Казахский национальный технический университет имени К.И.Сатпаева" Министерства образования и науки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предприятия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