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ce4e" w14:textId="bcfc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услуг международного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закупках", в целях защиты интересов государства и подготовки аудиторского заключения по вопросам управления и пользования компанией "CCL Oil Ltd" государственным пакетом акций и имущественным комплексом акционерного общества "Павлодарский нефтеперерабатывающий завод"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поставщиком услуг международного аудита, как имеющих важное стратегическое значение, компанию "Ernst&amp;Young".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обеспечить в установленном законодательством порядке заключение с аудиторской компанией "Ernst&amp;Young" договора о государственных закупках услуг по проведению аудита акционерного общества "Павлодарский нефтеперерабатывающий завод" на период управления компанией "CCL Oil Ltd".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юстиции Республики Казахстан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средства в сумме, эквивалентной 50 000 (пятьдесят тысяч) долларов США для выплаты аванса в счет будущих расходов аудиторской компании "Ernst&amp;Young".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