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4b8" w14:textId="949f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2003 год (далее - Заключение).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1401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испытательных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пусков ракет с космодрома "Байконур"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Казахстан, рассмотрев представленные Российской стороной Планы запусков космических аппаратов (далее - КА) на 2003 год, согласовывает запуски КА ракетами-носителями "Протон-К", "Союз-ФГ", "Союз", "Зенит", "Циклон-М". Вопрос о согласовании запусков КА ракетами-носителями "Протон-М" будет рассмотрен после представления заключения государственной экологической экспертизы Республики Казахстан на проектно-конструкторскую документацию ракеты-носителя "Протон-M" и отчетных материалов по проведению инструментального контроля воздействия пусков ракет-носителей "Протон-M"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рекомендации Межправительственной комиссии по сотрудничеству между Республикой Казахстан и Российской Федерацией от 19 февраля 2002 года и затянувшееся решение вопроса, по регулированию правового статуса шахтных пусковых установок межконтинентальных баллистических ракет (далее - ШПУ МБР), расположенных на комплексе "Байконур", Правительство Республики Казахстан согласовывает план испытательных пусков с космодрома "Байконур" на первое полугодие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Правительство Республики Казахстан отмечает, что вопрос согласования плана испытательных пусков с космодрома "Байконур" на второе полугодие 2003 года будет рассматриваться Казахстанской стороной только после окончательного решения правового статуса ШПУ МБР, находящихся на космодроме "Байконур", которое должно включать согласование инспекционной и уведомленческой деятельности и предоставление Российской стороной гарантий по финансированию и производству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ликвидации ШПУ МБР после завершения их использования по назначению согласно Договору аренды комплекса "Байконур" между Правительством Республики Казахстан и Правительством Российской Федерации от 10 декабря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рекультивации земельных участков в местах расположения упомянутых ШПУ МБР.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Российской стороной план внесения неотделимых улучшений в арендованное имущество комплекса "Байконур" в 2003 году и отчет о внесении неотделимых улучшений в арендованное имущество комплекса "Байконур" в 2002 году не могут быть приняты к рассмотрению в связи с тем, что абзацем 2 статьи 2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предусмотрено представление проектов строительства новых и реконструкции используемых объектов комплекса "Байконур" для проведения государственной экологической экспертизы и согласования внесения неотделимых улучшений в арендованное имущество.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