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90dd" w14:textId="07e9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развития открытого акционерного общества«"Казахстанская компания по управлению электрическими сетями"»(Kazakhstan Electricity Grid Operating Company) "KEGOC"»на 2003-2005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2002 года N 1331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июня 2002 года N 647 "Об утверждении Правил разработки индикативных планов социально-экономического развития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развития открытого акционерного общества "Казахстанская компания по управлению электрическими сетями" (Kazakhstan Electricity Grid Operating Company) "KEGOC" на 2003-2005 годы.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2002 года N 1331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открытого акционерного общества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"Казахстанская компания по управлению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электрическими сетями" (Kazakhstan </w:t>
      </w:r>
      <w:r>
        <w:br/>
      </w:r>
      <w:r>
        <w:rPr>
          <w:rFonts w:ascii="Times New Roman"/>
          <w:b/>
          <w:i w:val="false"/>
          <w:color w:val="000000"/>
        </w:rPr>
        <w:t xml:space="preserve">
Electricity Grid Operating Company) "KEGOC"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2003-2005 годы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Доклад о состоянии и перспективах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развития ОАО "KEGOC" </w:t>
      </w:r>
    </w:p>
    <w:bookmarkEnd w:id="3"/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Миссия и общие сведения об ОАО "KEGOC"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Открытое акционерное общество "Казахстанская компания по управлению электрическими сетями" (Kazakhstan Electricity Grid Operating Company) "KEGOC" (далее - Общество) создано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сентября 1996 года N 1188 "О некоторых мерах по структурной перестройке управления энергетической системой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Общество было зарегистрировано в Управлении юстиции города Астаны 26 мая 1999 года, номер государственной регистрации юридического лица - 6801-1901-АО.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Адрес: Республика Казахстан, 473000, г. Астана, район Сарыарка, пр. Богенбай батыра, 7. Дата первичной государственной регистрации 11.07.1997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Учредителем Общества является Правительство Республики Казахстан. Государственный пакет акций Общества составляет 100%. Объявленный уставный капитал составляет 100,0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Миссия Общества - обеспечение устойчивого функционирования Единой энергетической системы Республики Казахстан и осуществление эффективного, соответствующего современным техническим, экономическим, экологическим требованиям надежного управления Национальной электрической сетью в рамках государственной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функциями Общества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централизованное оперативно-диспетчерское управление объектами ЕЭС Казахстана всех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управление электрическими сетями высокого напряжения и передача электроэнергии по Национальной электрической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координация импорта и экспорта электроэнергии;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свободного доступа к Национальной электрической сети потребителей и энергопроизводящих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Общество является членом Электроэнергетического Совета стран СНГ и Совета стран Центральной Азии, координирующих деятельность государств в области энергетики.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на балансе Общества находятся: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линии электропередачи (далее - ЛЭП) всех напряжений - 23679,81 км,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1150 кВ - 1 422,87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500 кВ - 5 474,07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220 кВ - 15 984,6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110-0,4 кВ - 798,27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трансформаторные подстанции (далее - ПС) - 72 единицы, в том числе по классам напряжений: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 1150 кВ - 3 единицы мощностью 9 371,5 МВА;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 500 кВ - 15 единиц мощностью 11 990 МВА;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 220 кВ - 51 единица мощностью 10 670,65 МВА;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 110 кВ - 1 единица мощностью 2,5 МВА;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 35 кВ - 2 единицы мощностью 23,2 МВА;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 и сооружения, спецтехника, прочие основные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Общества входят Головной филиал Центральное Диспетчерское Управление (далее - ЦДУ) ЕЭС Казахстана и 9 филиалов - межсистемных электрических сетей (далее - МЭС) - Акмолинские, Актюбинские, Алматинские, Восточные, Западные, Сарбайские, Северные, Центральные, Шымкентские, сформированных по территориальному признаку.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исполнительной дирекции функционирует 8 департаментов, 6 управлений, 3 отдела (службы).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Организационные структуры Общества: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!Общее собрание акционеров!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\|/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!Совет директоров!   Управление по работе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----------------    с персоналом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            Юридическое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\|/          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----------------    Советники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!   Президент    !__ Внутренний аудит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----------------    Представительство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            ОАО "KEGOC"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\|/           в г.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 |                |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\|/               \|/              \|/              \|/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    --------------   --------------   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Вице-    |  |Вице-Президент| |    Вице-     | |Вице-Президент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|президент по|  | по экономике | | президент по | | по работе с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|эксплуатации|   --------------  |   развитию   | | филиалами и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        |        |   --------------  |   вопросам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 \|/       |          |        |  безопасности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\|/        ------------  |          |         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Эксплуатация  |Коммерческий| |          |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ЛЭП и ПС,     |  директор  | |          |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Ремонт,        ------------  |          |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Капитальное      \|/        \|/        \|/               \|/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строительст-  Продажи и  Планирова-  Перспективное   Пресс-служба,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во,           закупки,   ние,        развитие,       Охрана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Централизо-   Работа с   Ценообра-   Мониторинг,     безопасность,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ванное дис-   потреби-   зование,    Инвестиционные  Координация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петчерское    телями     Казначей-   проекты,   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управление,              ство,       Контроль и      филиалов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Надежность               Финансо-    документа-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охрана                 вая от-     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труда                    четность    обеспечение,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учр-е "KEGOC-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Сервис"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 мая 2001 года международным кредитным рейтинговым агентством "Standard &amp; Poor's" Обществу присвоен кредитный рейтинг ВВ "прогноз стабильный".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Национального Банка Республики Казахстан от 2 сентября 2002 года N 343 Общество включено в список первоклассных эмитентов векселей сроком на один год.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производственно-финансовые показатели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развития Общества за 2000-2002 годы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2001 год объемы передачи электроэнергии по сетям Общества по сравнению с 2000 годом выросли на 2,4% и составили 25,1 млрд. кВт.ч. Прирост объема передачи электроэнергии в 2001 году по сравнению с 2000 годом обусловлен осуществлением экспортной поставки электроэнергии ТОО "AES Экибастуз" на территорию России.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услуг по технической диспетчеризации составили 49,56 млрд. кВт.ч, или в 2,5 раза больше показателя 2000 года. Рост объемов услуг по технической диспетчеризации в 2001 году связан с активизацией договорной работы с субъектами оптового рынка электроэнергии и увеличением выработки электроэнергии по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объема передачи электроэнергии в 2002 году до 24,1 млрд. кВт.ч. или на 3,9% по сравнению с 2001 годом связано с переходом части потребителей на электроснабжение по собственным сетям или сетям других энергопередающих организаций (Западно-Казахстанская и Костанайская РЭКи, АО "Испат-Кармет", АЗФ, ОАО "Казцинк").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доходов Общества в 2001 г. на 22% по отношению к 2000 году, и в 2002 году на 12,2% по отношению к 2001 году обусловлено увеличением объемов услуг по технической диспетчеризации и включением с 01.07.2001 г. в тариф на передачу электроэнергии затрат на компенсацию технологического расхода электроэнергии в сетях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конце 2001 года была разработана методика и утвержден тариф в размере 0,089 тенге/кВт.ч за услуги по обеспечению надежности и устойчивости электроснабжения потребителей электрической энергии, построивших собственные линии, шунтирующие действующие линии Национальные электрические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2002 году средний тариф на услуги Общества по передаче электроэнергии увеличится на 17% по сравнению с уровнем 2001 года в связи с тем, что действие тарифа с учетом стоимости потерь распространено на весь год, а также за счет изменения структуры маршрутов передачи электроэнергии и увеличения средней протяженности передачи электроэнергии потребителями.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разделением услуг по технической и коммерческой диспетчеризации с 1 января 2001 года установлен тариф на услуги Общества по технической диспетчеризации в размере 0,029 тенге/кВт.ч.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2001 году расходы Общества по основной деятельности по сравнению с 2000 годом увеличились на 20,5%, что связано с увеличением затрат на ремонт и эксплуатацию на 23,5%, приобретением во втором полугодии 2001 года электроэнергии для компенсации технологического расхода электроэнергии в сетях на сумму 834,9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расходов в 2002 году на 12% по сравнению с 2001 годом связано с включением затрат на покупку электроэнергии для компенсации технологического расхода электроэнергии в межрегиональных сетях в сумме 2139,6 млн. тенге из расчета на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расходы Общества на оплату труда снизятся по сравнению с 2001 годом на 14,5%, что связано с изменением организационной структуры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2000 году Обществом получены убытки в размере 1,26 млрд. тенге. Основными причинами образования убытков явились недополучение доходов от услуг по диспетчеризации из-за отказа отдельных потребителей в заключении договоров, а также списанием объектов незавершенного строительства (ВЛ 1150 кВ "Экибастуз - Агадырь" на сумму 1 131,0 млн.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2001 году Общество впервые за последние три года получило чистый доход, 10% которого направлены на выплату дивидендов.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Аудит финансовой отчетности Общества проведен компаниями: "Deloitte &amp; Тouche" - за 2000 г., "ERNST &amp; YOUNG" - за 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Инвестиционная деятельность Общества направлена на повышение надежности и эффективности функционирования всей энергосистемы Казахстана. С этой целью реализуется Проект модернизации Национальной электрической сети Республики Казахстан с привлечением заемных средств Международного Банка Реконструкции и Развития (далее - МБРР) и Европейского Банка Реконструкции и Развития (далее - ЕБРР).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2000 году в рамках Проекта модернизации Национальной электрической сети осуществлены: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установка реакторов на ПС-500 кВ "Жамбыл" и ПС-220 кВ "Кзыл-Ординская";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замена трансформаторных и реакторных мощностей ПС-220 кВ "Шымкентская", "ЦГПП" и "Нура";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реконструкция и модернизация действующих подстанций и линий электропередачи (заменены 21 аккумуляторная батарея, 21 компрессор, расширено ЗРУ-10 кВ ПС-500 кВ "Алматы" и ПС-220 кВ "Талды-Корган");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осуществлена реконструкция производственных баз филиалов Западных и Алматинских МЭС.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2001 году освоение капитальных вложений за счет собственных средств Общества составило 3992,1 млн. тенге, за счет грантов и средств займа - 61,47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2001 году в рамках софинансирования Проекта модернизации Национальной электрической сети: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введены в эксплуатацию реакторные группы и трехфазные реакторы на 7 подстанциях: ПС 500 кВ "Юк-ГРЭС", ПС 500 кВ "Есиль", "Житикара", ПС 220 кВ "Балхашская", "Шу", "Уральская" и "Нура";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введено в эксплуатацию трансформаторно-масляное хозяйство (ТМХ) на ПС 1150 кВ "Кокшетауская", с целью осуществления ремонтных работ по высоковольтным вводам 110-500 кВ и другого маслонаполненного оборудования филиалов МЭС: Акмолинские, Сарбайские, Северные и Центральные.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 Проекта модернизации Национальной электрической сети введено в действие: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- 2 силовых трансформатора на ПС 220 кВ "Шымкентская";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- 4 трансформатора напряжения на ПС 220 кВ "Кайракты", "Кентау", "Кзыл-Ординская" и "Сас-Тюбе";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- 11 аккумуляторных батарей, 3 компрессорные установки и 58 фаз ограничителей перенапряжения на 14 подстанциях;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осуществлена реконструкция линий электропередачи общей протяженностью 454,2 км., произведена замена 24,8 тыс. шт. фарфоровой изоляции на стеклянную.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Приобретено основных средств, не требующих монтажа, на сумму 963,45 млн. тенге, в том числе приборы диагностики - на 220,6 млн. тенге, коммуникационное оборудование и СДТУ - на 64,7 млн. тенге, компьютерная и цифровая техника - на 151,4 млн. тенге, транспортные средства и спецтехника - на 380,6 млн. тенге и прочие - на 146,2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2002 году освоение капитальных вложений за счет заемных средств МБРР и ЕБРР составит 4,13 млрд. тенге, которые будут направлены на оплату консультационных услуг по проведению закупок и управлению Проектом модернизации Национальной электрической сети, по телекоммуникациям и АСКУЭ, на приобретение высоковольтного оборудования, системы телекоммуникации, коммерческих электрических счетчиков, разработку правил работы спотового/наличного рынка и на обучение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собственных средств на софинансирование Проекта модернизации Общество планирует в 2002 году направить 1603 млн. тенге, на мероприятия вне проекта - 2997,0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разработано прединвестиционное технико-экономическое обоснование (ТЭО) сооружения второй линии транзита 500 кВ "Север-Юг Казахстана" с участием немецких и российских специалистов (RWE Solution AG и ПИиНИИ "Севзапэнергосетьпроект"). На эти цели израсходовано 270,0 тыс. долл. США (около 40 млн. тенге) средств Общества. В 2002 году Общество планирует завершить разработку рабочего проекта сооружения второй линии напряжением 500 кВ "Север-Юг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Налоги и сборы, уплаченные Обществом в бюджет и внебюджетные фонды за 2001 год с учетом взаимозачета, составили 3,1 млрд. тенге, что на 44,2% больше чем в 2000 году, в том числе республиканские налоги - 1,66 млрд. тенге или на 66,4% больше, местные налоги - 1,2 млрд. тенге или на 22,8% больше.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Налоги и сборы, отнесенные на расходы, составили 776,8 млн. тенге, что на 5,4% выше чем в 2000 году.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Развитие рынка электроэнергии 2000-2005 годы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!Показатель  !Ед. !2000г!2001г!2002г.!2003г!2004г!2005г!2005г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            !изм.!отчет!отчет!оценка!прог-!прог-!прог-!в %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            !    !     !     !      !ноз  !ноз  !ноз  !2002г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 Производ-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электро-  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энергии    кВт.ч.51,42 55,23 59,0   62,0  65,0  67,0  113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 Потребле-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 элек-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троэнергии  -"-  54,38 56,66 59,0   62,0  63,7  65,4  110,8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 Дефицит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энергии     -"-  -2,96 -1,43    0      0  1,3   1,6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Увеличение выработки электроэнергии в 2001 году произошло по Северной и Западной зонам Казахстана, по Южной зоне выработка электроэнергии снизилась на 223,1 млн. кВт.ч или на 3,8% по причине длительного простоя Жамбылской ГРЭС из-за неконкурентоспособности на оптовом рынке вырабатываемой электроэнергии в связи с высокой стоимостью топлива. В 2003 году предусматривается увеличение выработки электроэнергии на ЖГРЭС до 1,4 млрд. кВт.ч.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планируемого уровня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электроэнергии на 2003-2005 годы необходимо принять меры по максимальной загрузке потенциальных мощностей электрических станций Казахстана и повышению технического уровня эксплуатации. В этих целях, для восстановления и расширения располагаемых мощностей, а также строительства новых электрических станций необходимо более 1 млрд.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2001 году увеличение потребления электроэнергии по сравнению с 2000 годом произошло по всем зонам Казахстана. Наибольший рост потребления электроэнергии произошел по Южной зоне Казахстана - на 6,8%.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2001 году 97,5% потребления электроэнергии по Казахстану покрывалась собственными электростанциями,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ТЭС         80,1%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ГЭС         14,2%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ГТЭС        3,2%.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Прирост потребления электроэнергии в последующие годы прогнозируется в Западном Казахстане за счет увеличения объемов добычи нефти и газа (при благоприятном экономическом климате) и развития соответствующей инфраструктуры, а также в Южном Казахстане при условии возрождения предприятий химической промышленности.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Объемы услуг Общества по технической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диспетчеризации и передаче электроэнергии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2003 году объем услуг по технической диспетчеризации электроэнергии планируется в размере 54,75 млрд. кВт.ч. или на 1% выше уровня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 году объем услуг по технической диспетчеризации увеличится до 57,66 млрд. кВт.ч.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объемов услуг связано с ростом производства электроэнергии.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передачи электроэнергии по сетям Общества в 2003 году составит 24,5 млрд. кВт.ч. (на 1,6% выше, чем за 2002 г.), а к 2005 году он увеличится: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 учета строительства ЛЭП "Север-Юг" - на 2,0 млрд. кВт.ч и составит 26,5 млрд. кВт.ч;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строительства ЛЭП "Север-Юг" - на 2,5 млрд. кВт.ч и составит 27,0 млрд. кВт.ч., в связи с вводом в эксплуатацию участка "ЮКГРЭС-Шу".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следует отметить, что в объеме передачи электроэнергии по сетям Общества с 2001 года участвует передача электроэнергии от ТОО "AES (АЭС) Экибастуз" в Российскую Федерацию в объеме 2,52 млрд. кВт.ч. в год, оплачиваемая по тарифу со скидкой 90%.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Инвестиционный план развития Общества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Реализация Проекта модернизации Национальной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электрической сети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2003 году Общество продолжит реализацию Проекта модернизации Национальной электрической сети. Инвестиции за счет средств МБРР и ЕБРР в 2003 году составят 11,08 млрд. тенге, которые будут направлены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реконструкцию и модернизацию действующих подстанций;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установку высоковольтного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модернизацию средств телекоммуникаций, системы управления Национальной электрической сетью (оборудование контроля и обработки данных (SCADA), система энергетического управления (EMS);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автоматизированной системы коммерческого учета электроэнергии и интегрированной системы управления Обществом.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средств Общества по Проекту модернизации планируется освоить 2,78 млрд. тенге (с НДС).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за 2003-2005 гг. Общество инвестирует за счет средств МБРР и ЕБРР 24,02 млрд. тенге. Кроме того, планируется израсходовать собственных средств по Проекту модернизации порядка 8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за 2003-2005 годы из всех источников на Проект модернизации Национальной электрической сети планируется инвестировать порядка 32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данного проекта позволит значительно снизить затраты на ремонт и эксплуатацию коммутационного оборудования и измерительных трансформаторов тока и напряжения, повысить доходную часть Общества за счет улучшения платежной дисциплины и создания современной автоматизированной системы коммерческого учета электроэнергии (АСКУЭ) и мощности.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Инвестиции вне Проекта модернизации Национальной электрической сети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2003-2005 годы Обществом намечены мероприятия вне Проекта модернизации Национальной электрической сети, направленные на реконструкцию подстанций и линий, установку трансформаторов и реакторов, создание ремонтных и складских помещений и другие. На эти цели планируется израсходовать 7,09 млрд. тенге (с НДС) средств Общества. Данные мероприятия позволят обеспечить необходимый уровень надежности функционирования ЕЭС Казахстана и качества электроснабжения потребителей.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этих средств в 2003 году планируется израсходовать 2,08 млрд. тенге (с НДС), что на 31% ниже, чем в 2002 году. Снижение инвестиций вне Проекта модернизации Национальной электрической сети связано с отвлечением средств, направленных на дальнейшую реализацию Проекта модернизации Национальной электрической сети.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Реализация проекта строительства второй линии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500 кВ транзита "Север-Юг Казахстана"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повышения надежности электроснабжения потребителей Южного региона Казахстана и обеспечения его энергетической независимости от импорта электрической энергии из стран Центральной Азии "Планом мероприятий по обеспечению электроэнергетической независимости Республики Казахстан до 2005 года",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от 13 ноября 2000 года N 1700, а также Программой Правительства Республики Казахстан на 2002-2004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28.03.2002 г. N 827, планируется строительство участков линий электропередачи Экибастуз - Агадырь - ЮКГРЭС - Шу напряжением 500 кВ общей протяженностью 1163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Существующая в настоящее время линия электропередачи Север - Юг, состоящая из ЛЭП 500 кВ Экибастуз - Нура - Агадырь - ЮКГРЭС - Алматы - Жамбыл, способна передавать в Южный Казахстан до 600 МВт электрической мощности или 3,0 млрд.кВт.ч электроэнергии. Линия электропередачи, состоящая из одноцепного транзита 500 кВ, в настоящее время не может обеспечить надежность электроснабжения потребителей Юга и передачу необходимой мощности, а также устойчивость параллельной работы ЕЭС Казахстана с ОЭС Центральной Азии.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второй линии электропередачи напряжением 500 кВ транзита "Север-Юг Казахстана" позволит увеличить пропускную способность и дополнительно передавать в южные области Казахстана от электростанций Северного Казахстана дополнительно свыше 3 млрд. кВт.ч электроэнергии.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второй линии 500 кВ планируется осуществить в 2003-2007 годах за счет привлечения средств международных финансовых организаций. Освоение капитальных вложений за этот период за счет всех источников финансирования составит около 273 млн. долл. США, из них в 2003-2005 гг. планируется инвестировать 174,4 млн. долл. США (52,1 млн. долл. США в 2003 г.). Величина необходимых инвестиций определена в результате разработанного прединвестиционного ТЭО, где были определены основные технические решения и возможные схемы финансирования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Ввод в эксплуатацию участка "ЮКГРЭС-ШУ" позволит уже в 2005 году увеличить объем передачи электроэнергии по сетям Общества на 0,5 млрд. кВт.ч.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3. Прогноз важнейших показателей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развития Общества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План развития Общества построен исходя из прогнозных объемов потребления электроэнергии и основан на политике использования генерирующих мощностей Республики Казахстан, изложенных в Программе развития электроэнергетики до 2030 года,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9 апреля 1999 года N 384 (далее - Программа), и Плане мероприятий до 2005 года по обеспечению электроэнергетической независимости Республики Казахстан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ноября 2000 года N 1700).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 развития Общества на 2003-2005 годы составлен по 2-м вариантам: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без учета строительства второй линии электропередачи напряжением 500 кВ транзита "Север-Юг Казахстана";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 учетом строительства второй линии электропередачи напряжением 500 кВ транзита "Север-Юг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2003-2005 гг. деятельность Общества будет направлена на реализацию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модернизация Национальной электрической сети Казахстана с использованием долгосрочных кредитов МБРР и ЕБРР, предусматривающая, замену устаревшего коммутационного оборудования, установку современных устройств противоаварийной автоматики, приборов контроля и учета перетоков электроэнергии и мощности и др.;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повышение надежности функционирования ЕЭС и электроснабжения потребителей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оптового конкурентного рынка электрической энергии и обеспечение свободного выбора потребителями поставщиков электроэнергии.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Финансовые результаты деятельности Общества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Прогноз основных финансово-экономических показателей составлялся с учетом прогнозных макроэкономических показателей развития Республики Казахстан на 2003-2005 годы, доведенным Министерством экономики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расчетах основных показателей деятельности Общества приняты следующие положения и допущения: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расходы на приобретение товаров, работ и услуг запланированы с учетом индекса потребительских цен, и изменения обменного курса национальной валюты;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расчет амортизации выполнен согласно нормам амортизационных отчислений, определенных действующей Учетной политикой Общества, разработанной в соответствии со стандартами бухгалтерского учета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прогноз поступления платежей от основной деятельности от потребителей услуг Общества на 2003-2005 годы - 100%;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отсутствие просроченной задолженности по расходам;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выплаты МБРР и ЕБРР основных сумм долга производятся в соответствии с графиками, указанными в договорах о займе N 4526 kz от 21 декабря 1999 года и N 794 от 3 декабря 1999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расчет сумм процентов и комиссий за право пользования кредитом, выплачиваемых МБРР и ЕБРР один раз в полгода, осуществляется в соответствии с договорами о займе N 4526 kz от 21 декабря 1999 года и N 794 от 3 декабря 1999 года по действующим процентным ставкам;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исчисление налогов производилось в соответствии с действующим налоговым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варианте с учетом строительства линии электропередачи напряжением 500 кВ "Север-Юг" учтены планируемый график освоения средств и необходимые выплаты по предполагаемым кредитам от международных финансовых организаций (МФО), на условиях действующих кредитных соглашений с МБРР и ЕБРР.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8.1. Доходы Общества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период 2003-2005 годов Общество планирует увеличить доходы от основной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 учета строительства ЛЭП напряжением 500 кВ транзита "Север-Юг" - до 14,31 млрд. тенге в 2003 году (на 13,0% к 2002 г.). В 2005 году доход Общества от основной деятельности планируется в размере 17,9 млрд. тенге (увеличение на 25,4% к 2003 году), в т.ч.: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доходы от услуг по передаче электроэнергии - 10,98 млрд. тенге в 2003 году (на 5,5%), 13,86 млрд. тенге в 2005 г. (на 26,2%);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доходы от услуг по технической диспетчеризации - 2,63 млрд. тенге в 2003 году (66,5%), 3,34 млрд. тенге в 2005 г. (на 27,2%);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2003 году Общество планирует начать оказание услуг по регулированию электрической мощности, планируемый доход от оказания данной услуги в 2003 г. составляет 0,70 млрд. тенге, а в 2005 г. - 0,74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строительства ЛЭП "Север-Юг" - доход Общества от основной деятельности в 2005 году увеличится до 18,23 млрд. тенге (на 27,4% к 2003 году). Увеличение доходов связано с ростом объема передачи электроэнергии по сетям Общества за счет ввода первого участка ЛЭП.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отметить, что данные показатели приведены с учетом необходимого увеличения тарифов на услуги, оказываемые Обществом, обусловленного вводом в эксплуатацию основных средств, в соответствии с инвестиционными программами Общества, и соответствующим увеличением амортизационных отчислений и налога на имущество, а также расходов по обеспечению выплат по займам, налогам, таможенным сборам и пошлинам.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8.2. Расходы Общества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Расходы Общества по основной деятельности в 2003 году планируются в размере 14,30 млрд. тенге (на 14,1% выше, чем в 2002 г.) и к 2005 году увеличатся до 17,27 млрд. тенге или на 20,8% по отношению к 2003 г. При строительстве линии "Север-Юг" - расходы в 2003 г. составят с 14,76 млрд. тенге (17,8% к 2002 г.), а в 2003 г. - 17,86 млрд. тенге или увеличатся на 21,0% (к 2003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расходов вызвано следующими причинами: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ввод основных средств по Проекту модернизации национальной электрической сети Казахстана, а также вне проекта приведут к увеличению налога на имущество на 136 млн. тенге (на 20,6%) и амортизационных отчислений на 1328 млн.тенге (на 32,5%) в период с 2003 по 2005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строительстве линии "Север-Юг Казахстана" выплаты по налогу на имущество увеличатся на 254 млн. тенге (на 38,4%), амортизационные отчисления - на 1 648 млн. тенге (на 40,3%);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расходы включены затраты на приобретение регулирующей мощности;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как отмечалось выше, расходы на приобретение товаров, работ и услуг были проиндексированы в соответствии с макроэкономическими показателями развития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выплаты по заемным средствам в 2003 году составят 351,1 млн. тенге, при строительстве линии электропередачи "Север-Юг Казахстана" Общество дополнительно выплатит 464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2003-2005 годы затраты Общества на капремонт и эксплуатацию электросетевых объектов, находящихся на балансе Общества, увеличатся с 3 741 млн. тенге в 2003 году (27,8% к 2002 г.) до 4 176 млн. тенге в 2005 г. или на 11,6% по отношению к 2003 году (при строительстве линии "Север-Юг" - 4 213 млн. тенге или на 12,6%).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дальнейшей реализацией Проекта модернизации национальной электрической сети Казахстана Общество планирует в 2003 г. выплатить подоходный налог у источника выплаты за нерезидента на сумму 279,8 млн. тенге, в целом за 2003-2005 годы размер подоходного налога за нерезидента у источника выплаты составит 634,2 млн. тенге.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8.3. Прогноз финансового результата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2003 год Общество планирует получить чистый доход в сумме 8,4 млн. тенге, который будет направлен на выплату дивидендов и создание резервного капитала для частичного покрытия убытков прошлых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варианте с учетом строительства линии "Север-Юг" убытки от обычной деятельности за 2003 год составит 455,6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период 2003-2005 годов чистый доход Общества от обычной деятельности составит в общей сумме 627,3 млн. тенге (с учетом повышения тарифов). Расчет тарифов произведен исходя из доходов, необходимых для обеспечения операционной деятельности Общества и осуществления запланированных инвестиционных программ с учетом предоставления скидки с тарифа в размере 90% для передачи электроэнергии от ТОО "AES (АЭС) Экибастуз" в Россию.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уровень тарифа является достаточным для создания резервов денежных средств для обеспечения государственной гарантии по заемным средствам МБРР и ЕБРР и своевременного выполнения обязательств по погашению займов.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Полученный чистый доход планируется направить на выплату дивидендов, выплаты по займам и создание резерва для покрытия убытков прошлых периодов.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Планирование тарифов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рассматриваемый период планируется совместно с Агентством Республики Казахстан по регулированию естественных монополий и защите конкуренции дальнейшее совершенствование тарифной политики Общества, направленной на повышение надежности и качества электроснабжения потребителей.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2003 года предусматривается введение тарифов на три вида услуг - передачу электроэнергии по сетям Общества, техническую диспетчеризацию и регулирование мощности.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возмещения необходимых для обеспечения эффективного функционирования Национальной электрической сети уровня затрат, в т.ч. связанных с реализацией проекта ее модернизации, Общество предусматривает увеличение тарифов на услуги по передаче электроэнергии в 2003 и 2004 годах на 7% ежегодно, в 2005 году на 8%.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варианте со строительством линии "Север-Юг" планируемая величина тарифа на передачу электроэнергии в 2003-2005 годах останется на том же уровне, что и при варианте без учета строительства линии "Север-Юг", выплаты, необходимые для реализации данного проекта будут осуществляться за счет уменьшения чистого дохода.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тарифы проектируются исходя из действующей методики. В случае внедрения Агентством Республики Казахстан по регулированию естественных монополий и защите конкуренции новой методологии расчета предельных тарифов на среднесрочной основе, а также изменений структуры и схемы электроснабжения потребителей в условиях развития отраслей промышленности, планируемые тарифы могут быть скорректированы.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Прогноз использования денежных средств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2003-2005 гг. Общество планирует получить в свое распоряжение средства в размере 79,91 млрд. тенге (из них в 2003 г. - 27,67 млрд. тенге), в том числе поступивших за счет следующих источников: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средств займов от МБРР и ЕБРР - 24,02 млрд. тенге (11,08 млрд. тенге в 2003 году);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операционной деятельности с учетом 100%-ного поступления платежей от основной деятельности - 55,89 млрд. тенге (16,59 млрд. тенге в 2003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Остаток денежных средств на 1.01.2003 г. планируется в размере 1,71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Планируемые выплаты за 2003-2005 г.г. составляют 78,96 млрд. тенге (в т.ч. в 2003 г. - 27,57 млрд. тенге),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инвестиции в основные фонды за счет всех источников -   39,08 млрд. тенге (15,93 млрд. тенге в 2003 г.);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расходы на операционную деятельность Общества составят 37,03 млрд. тенге (11,24 млрд. тенге в 2003 г.);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выплату процентов и комиссий по кредитам МБРР, ЕБРР - 2,33 млрд. тенге (351,1 млн. тенге в 2003 г.);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выплату дивидендов - 27,4 млн. тенге (11,8 млн. тенге в 2003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конец 2005 года остаток денежных средств составит 3,4 млрд. тенге, который планируется использовать для финансирования операционной деятельности Общества в последующие периоды, создания резервов для погашения основного долга и процентов по заемным средствам в последующие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строительстве второй линии 500 кВ транзита "Север-Юг Казахстана" Общество планирует получить в 2003-2005 гг. заемные средства в размере 29,03 млрд. тенге и инвестировать их в строительство данной линии. Кроме того, реализация данного проекта потребует определенных средств, связанных с обслуживанием займов. Общее увеличение расходов по отношению к варианту без учета строительства линии электропередачи составляет 29,77 млрд. тенге, а остаток средств на 31.12.2005 г. составит 1,95 млрд. тенге.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Взаимоотношения с бюджетом и дивидендная политика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августа 1999 года N 1159 "О вопросах дивидендов на государственные пакеты акций и дохода на государственные доли участия в организациях" Общество планирует направить 10% от чистого дохода на выплату дивидендов.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2003-2005 годы Общество предусматривает выплату прямых налогов и сборов на сумму 4,8 млрд. тенге, в т.ч. налога на имущество - 2,2 млрд. тенге, на транспортные средства - 18,9 млн. тенге, подоходного налога у источника выплаты - 634,2 млн. тенге.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Социальная программа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Профессиональная подготовка и повышение квалификации кадров в электроэнергетике является одним из основных направлений деятельности Общества. За период деятельности Общества были налажены отношения с учебными заведениями и центрами подготовки кадров, обеспечивающих качественное обучение работников, учитывающее специфику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планомерной работы по повышению квалификации сотрудников Общества определены и задействованы базовые учебные заведения: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Алматинский институт энергетики и связи (подготовка специалистов по 11 специальностям);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Алматинский колледж энергетики и электронного приборостроения (подготовка рабочих кадров по 17 специальностям);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ТОО "Усть-Каменогорский Центр подготовки энергетиков" (подготовка рабочих кадров по 19 основным специальностям);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ТОО "Экибастузский Центр подготовки рабочих кадров" (подготовка персонала филиалов, обслуживающего объекты Госгортехнадзора).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подготовки энергетиков РАО "ЕЭС России".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специалистов диспетчерских служб и служб релейной защиты планируется осуществлять в институтах повышения квалификации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на подготовку и переподготовку рабочих и специалистов предусматривается 32,2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планируется обучение персонала работе с новым оборудованием в рамках реализации Проекта модернизации НЭС РК. Финансирование данного обучение будет проводиться за счет средств займов.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на 2003-2005 годы ежегодно планируется подготовка и переподготовка 800-900 рабочих и специалистов, на что Общество намерена израсходовать 101,8 млн.тенге.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                                   Форма 1 НК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 Основные показатели развития ОАО </w:t>
      </w:r>
      <w:r>
        <w:br/>
      </w:r>
      <w:r>
        <w:rPr>
          <w:rFonts w:ascii="Times New Roman"/>
          <w:b/>
          <w:i w:val="false"/>
          <w:color w:val="000000"/>
        </w:rPr>
        <w:t xml:space="preserve">
"KEGOC" на 2003-2005 годы </w:t>
      </w:r>
      <w:r>
        <w:br/>
      </w:r>
      <w:r>
        <w:rPr>
          <w:rFonts w:ascii="Times New Roman"/>
          <w:b/>
          <w:i w:val="false"/>
          <w:color w:val="000000"/>
        </w:rPr>
        <w:t xml:space="preserve">
(без учета строительства второй линии транзита "Север-Юг")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!Показатель     !Ед.    !2001г.!2002г.!2003г. !2002г. !2003г.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               !изм.   !------!------!-------!в % к  !в %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               !       !отчет !оценка!прогноз!2001г. !2002г.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Объем оказанных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ОАО "KEGOC"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всего        млн.тенге  11287  12659  14306   112,2  113,0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т.ч. объем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передачи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электроэнергии млн.кВт.ч  25081  24100  24500    96,1  101,7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т.ч. объем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э/э,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оплачиваемый   млн.кВт.ч         21940  22232          101,3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полному     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тарифу         млн.тенге   9853  10414  10983   105,7  105,5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диспетчери-    млн.кВт.ч  49452  54430  54750   110,1  100,6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зация          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млн.тенге   1434   1578   2628   110,0  166,5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регулирование  МВт/мес             288    288          100,0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---------------------------------------------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мощности       млн.тенге           667    695          104,2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Инвестиции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капитал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счет всех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 НДС)        млн.тенге   4054   8725  15931   215,2  182,6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собственных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средств        млн.тенге   3992   4600   4856   115,2  105,6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займов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грантов        млн.тенге   62     4125   11075  6653,2 268,5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Доход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основного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   млн.тенге   11287 12659   14305  112,2  113,0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Себестоимость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реализованной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(работ, услуг)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периода, всего млн.тенге   11193 12532   14297  112,0  114,0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Дивиденды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пакеты акций   млн.тенге   15    12      1      78,1   6,8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Среднесписочная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численность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работников        чел.     4607  4203    3843   91,2   91,4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Фонд заработной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платы          млн.тенге   2480  2154    2078   86,9   96,5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Среднемесячная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заработная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плата            тенге     44859 42708   45060   95,2  105,5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Тарифы: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передачу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электроэнергии тенге/кВт.ч 0,393 0,475   0,494   120,9 104,0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диспетче-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ризацию        тенге/кВт.ч 0,029 0,029   0,048   100,0 165,5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10.Изменение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тарифов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предыдущему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периоду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передачу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электроэнергии     %       111,6 120,9   104,0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диспетчеризацию    %       93,5  100,0   165,5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11.Кредиторская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задолженность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конец года   млн.тенге  2593  6425    17500   247,8 272,4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том числе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займу МБРР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ЕБРР          млн.тенге  539   4664    15739   865,3 337,5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Дебиторская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задолженность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конец года   млн.тенге  1991  1991    1991    100,0 100,0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                                   Форма 1 НК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 Основные показатели развития ОАО "KEGOC" на 2003 год </w:t>
      </w:r>
      <w:r>
        <w:br/>
      </w:r>
      <w:r>
        <w:rPr>
          <w:rFonts w:ascii="Times New Roman"/>
          <w:b/>
          <w:i w:val="false"/>
          <w:color w:val="000000"/>
        </w:rPr>
        <w:t xml:space="preserve">
(с учетом строительства второй линии транзита "Север-Юг")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!Показатель     !Ед.    !2001г.!2002г.!2003г. !2002г. !2003г.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               !изм.   !------!------!-------!в % к  !в %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               !       !отчет !оценка!прогноз!2001г. !2002г.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Объем оказанных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ОАО "KEGOC"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всего        млн.тенге  11287  12659  14306   112,2  113,0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т.ч. объем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передачи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электроэнергии млн.кВт.ч  25081  24100  24500    96,1  101,7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т.ч. объем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э/э,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оплачиваемый   млн.кВт.ч         21940  22232          101,3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полному     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тарифу         млн.тенге   9853  10414  10983   105,7  105,5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диспетчери-    млн.кВт.ч  49452  54430  54750   110,1  100,6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зация          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млн.тенге   1434   1578   2628   110,0  166,5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регулирование  МВт/мес             288    288          100,0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мощности       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млн.тенге           667    695          104,2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Инвестиции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капитал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счет всех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 НДС)        млн.тенге   4054   8725  24313   215,2  278,7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собственных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средств        млн.тенге   3992   4600   4856   115,2  105,6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займов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грантов        млн.тенге   62     4125   19457  6653,2 471,7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Доход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основного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   млн.тенге   11287 12659   14306  112,2  113,0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Себестоимость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реализованной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(работ, услуг)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периода, всего млн.тенге   11193 12532   14761  112,0  117,8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Дивиденды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пакеты акции   млн.тенге   15    12             78,1   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Среднесписочная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численность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работников        чел.     4607  4203    3843   91,2   91,4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Фонд заработной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платы          млн.тенге   2480  2154    2078   86,9   96,5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Среднемесячная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заработная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плата            тенге     44859 42708   45060   95,2  105,5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Тарифы: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передачу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электроэнергии тенге/кВт.ч 0,393 0,475   0,494   120,9 104,0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диспетче-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ризацию        тенге/кВт.ч 0,029 0,029   0,048   100,0 165,0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10.Изменение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тарифов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предыдущему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периоду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передачу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электроэнергии     %       111,6 120,9   104,0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диспетчеризацию    %       93,5  100,0   165,5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Кредиторская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11.задолженность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конец года   млн.тенге  2593  6425    25881   247,8 402,8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том числе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займу МБРР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ЕБРР          млн.тенге  539   4664    24120   865,3 517,2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Дебиторская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задолженность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конец года   млн.тенге  1991  1991    1991    100,0 100,0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                                   Форма 2 НК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 Основные показатели развития ОАО "KEGOC"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2003-2005 годы </w:t>
      </w:r>
      <w:r>
        <w:br/>
      </w:r>
      <w:r>
        <w:rPr>
          <w:rFonts w:ascii="Times New Roman"/>
          <w:b/>
          <w:i w:val="false"/>
          <w:color w:val="000000"/>
        </w:rPr>
        <w:t xml:space="preserve">
(без учета строительства второй линии транзита "Север-Юг")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!Показатель     !Ед.    !2001г.!2002г.!2002г. !2003г.!2004г.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               !изм.   !------!------!в % к  !--------------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               !       !отчет !оценка!2001г. !    прогноз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Объем оказанных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ОАО "KEGOC"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всего         млн.тенге 11287  12659  112   14306  15930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т.ч. объем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передачи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электроэнергии  млн.кВт.ч 25081  24100  96    24500  25607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объем э/э,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оплачиваемый    млн.кВт.ч        21940        22232  23339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полному      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тарифу          млн.тенге 9853   10414  106   10983  12346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диспетчеризация млн.кВт.ч 49452  54430  110   54750  56180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млн.тенге 1434   1578   110   2628   2865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регулирование   мВт/мес          288          288    288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мощности        млн.тенге        667          695    719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Инвестиции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основной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 счет всех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 НДС)         млн.тенге 4054   8725    215  15931  13446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собственных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средств         млн.тенге 3992   4600    115  4856   5198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внешних займов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грантов       млн.тенге 62     4125    6653 11075  8248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Доход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основного вида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всего         млн.тенге 11287  12659   112  14306  15930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Себестоимость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реализованной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(работ, услуг)  млн.тенге 11193  12532   112  14297  15719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периода,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Валовый доход   млн.тенге 2307   2275    99   2645   3277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Доход (убыток)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обычной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налогообложения млн.тенге 151    118     78   8      211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Корпоративный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налог           млн.тенге 0      0                   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Чистый 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(убыток)        млн.тенге 151    118     78   8      148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Дивиденды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пакеты акций    млн.тенге 15     12      78   1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10.Среднесписочная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численность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работников      чел.      4607   4203    91   3843   3843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11.Фонд заработной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платы           млн.тенге 2480   2154    87   2078   2078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12.Среднемесячная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заработная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плата           тенге     44859  42708   95   45060  45060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13.Тарифы: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передачу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электроэнергии тенге/кВт.ч 0,393 0,475   121  0,494  0,529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диспетче-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ризацию        тенге/кВт.ч 0,029 0,029   100  0,048  0,051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14.Изменение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тарифов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предыдущему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периоду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передачу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электроэнергии     %      111,6  120,9        104,0  107,1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диспетче-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ризацию            %      93,5   100,0        165,5  106,3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15.Кредиторская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задолженность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конец года  млн.тенге  2593   6425     248 17500  25748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займу МБРР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ЕБРР         млн.тенге  538    4664     867 15739  23987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Дебиторская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задолженность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конец года  млн.тенге  1991   1991     100 1991   1991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!Показатель     !Ед.      !2005г. !2005г.в !2005г.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               !изм.     !-------!% к     !%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               !         !прогноз!2001г.  !2002г.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Объем оказанных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ОАО "KEGOC"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всего         млн.тенге 17943    159,0    141,7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т.ч. объем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передачи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электроэнергии  млн.кВт.ч 26500    105,7    110,0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объем э/э,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оплачиваемый    млн.кВт.ч 24232             110,4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полному      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тарифу          млн.тенге 13861    140,7    133,1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диспетчеризация млн.кВт.ч 57660    116,6    105,9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млн.тенге 3344     233,2    211,9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регулирование   мВт/мес   288 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мощности        млн.тенге 738               110,6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Инвестиции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основной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 счет всех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 НДС)         млн.тенге 9705     239,4    111,2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собственных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средств         млн.тенге 5009     125,5    108,9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внешних займов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грантов       млн.тенге 4696     7574,2   113,8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Доход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основного вида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всего         млн.тенге 17943    159,0    141,7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Себестоимость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реализованной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(работ, услуг)  млн.тенге 17270    154,3    137,8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периода,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Валовый доход   млн.тенге 4151     179,9    182,5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Доход (убыток)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обычной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налогообложения млн.тенге 673      445,7    570,3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Корпоративный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налог           млн.тенге 202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Чистый 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(убыток)        млн.тенге 471      311,9    399,2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Дивиденды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пакеты акций    млн.тенге 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10.Среднесписочная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численность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работников      чел.      3843     83,4     91,4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11.Фонд заработной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платы           млн.тенге 2078     83,8     96,5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12.Среднемесячная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заработная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плата           тенге     45060    100,4    105,5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13.Тарифы: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передачу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электроэнергии тенге/кВт.ч 0,572   145,5    120,4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диспетче-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ризацию        тенге/кВт.ч 0,058   200,0    200,0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14.Изменение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тарифов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предыдущему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периоду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передачу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электроэнергии     %      108,1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диспетче-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ризацию            %      113,7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15.Кредиторская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задолженность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конец года  млн.тенге  30444    1174,1    473,9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займу МБРР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ЕБРР         млн.тенге  28683    5331,4    615,0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Дебиторская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задолженность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конец года  млн.тенге  1991     100,0     100,0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Форма 2 НК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показатели развития ОАО "KEGOC"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2003-2005 годы </w:t>
      </w:r>
      <w:r>
        <w:br/>
      </w:r>
      <w:r>
        <w:rPr>
          <w:rFonts w:ascii="Times New Roman"/>
          <w:b/>
          <w:i w:val="false"/>
          <w:color w:val="000000"/>
        </w:rPr>
        <w:t xml:space="preserve">
(с учетом строительства второй линии транзита "Север-Юг")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!Показатель     !Ед.    !2001г.!2002г.!2002г. !2003г.!2004г.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               !изм.   !------!------!в % к  !--------------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               !       !отчет !оценка!2001г. !    прогноз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Объем оказанных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ОАО "KEGOC"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всего         млн.тенге 11287  12659  112,2 14306  15930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т.ч. объем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передачи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электроэнергии  млн.кВт.ч 25081  24100  96,1  24500  25610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объем э/э,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оплачиваемый    млн.кВт.ч        21940        22232  23342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полному      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тарифу          млн.тенге 9853   10414  105,7 10983  12346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диспетчеризация млн.кВт.ч 49452  54430  110,1 54750  56180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млн.тенге 1434   1578   110,0 2628   2865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регулирование   мВт/мес          288          288    288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мощности        млн.тенге        667          695    719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Инвестиции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основной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 счет всех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 НДС)         млн.тенге 4054   8725   215,2 24313  23121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собственных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средств         млн.тенге 3992   4600   115,2 4856   5198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внешних займов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грантов       млн.тенге 62     4125  6653,2 19457  17923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Доход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основного вида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всего         млн.тенге 11287  12659  112,2 14306  15930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Себестоимость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реализованной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(работ, услуг)  млн.тенге 11193  12532  112,0 14761  15851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периода,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Валовый доход             2307   2275   98,6  2645   3145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Доход (убыток)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обычной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налогообложения           1501   118     7,9  -456   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Корпоративный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налог                     0      0                  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Чистый 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(убыток)                  151    118     78,1 -456   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Дивиденды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пакеты акций    млн.тенге 15     12         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10.Среднесписочная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численность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работников      чел.      4607   4203    91,2 3843   3843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11.Фонд заработной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платы           млн.тенге 2480   2154    86,9 2078   2078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12.Среднемесячная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заработная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плата           тенге     44859  42708   95,2 45060  45060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13.Тарифы: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передачу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электроэнергии тенге/кВт.ч 0,393 0,475  120,9 0,494  0,529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диспетче-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ризацию        тенге/кВт.ч 0,029 0,029  100,0 0,048  0,051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14.Изменение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тарифов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предыдущему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периоду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передачу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электроэнергии     %      111,6  120,8        104,1  107,1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диспетче-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ризацию            %      93,5   100,0        165,5  106,3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15.Кредиторская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задолженность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конец года  млн.тенге  2593   6425   247,8 25881  43805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займу МБРР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ЕБРР         млн.тенге  539    4664   865,3 24120  42044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Дебиторская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задолженность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конец года  млн.тенге  1991   1991   100,0 1991   1991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!Показатель     !Ед.      !2005г. !2005г.в !2005г.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               !изм.     !-------!% к     !%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               !         !прогноз!2001г.  !2002г.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Объем оказанных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ОАО "KEGOC"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всего         млн.тенге 18229    161,5    144,0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т.ч. объем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передачи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электроэнергии  млн.кВт.ч 27000    107,7    112,0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объем э/э,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оплачиваемый    млн.кВт.ч 24732             112,7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полному      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тарифу          млн.тенге 14147    143,6    135,8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диспетчеризация млн.кВт.ч 57660    116,6    105,9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млн.тенге 3344     233,2    211,9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регулирование   мВт/мес   288               100,0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мощности        млн.тенге 738               110,6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Инвестиции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основной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 счет всех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 НДС)         млн.тенге 20677     510,0    237,0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собственных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средств         млн.тенге 5009      125,5    108,9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внешних займов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грантов       млн.тенге 15668     25271,0  379,8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Доход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основного вида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всего         млн.тенге 18227    161,5    144,0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Себестоимость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реализованной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(работ, услуг)  млн.тенге 17856    159,5    142,5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периода,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Валовый доход   млн.тенге 3850     166,9    169,2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Доход (убыток)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обычной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налогообложения млн.тенге 372      24,8     315,3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Корпоративный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налог           млн.тенге 112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Чистый 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(убыток)        млн.тенге 261      172,8    221,2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Дивиденды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пакеты акций    млн.тенге 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10.Среднесписочная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численность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работников      чел.      3843     83,4     91,4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11.Фонд заработной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платы           млн.тенге 2078     83,8     96,5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12.Среднемесячная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заработная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плата           тенге     45060    100,4    105,5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13.Тарифы: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передачу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электроэнергии тенге/кВт.ч 0,572   145,5    120,4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диспетче-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ризацию        тенге/кВт.ч 0,058   200,0    200,0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14.Изменение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тарифов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предыдущему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периоду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передачу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электроэнергии     %      108,1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диспетче-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ризацию            %      113,7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15.Кредиторская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задолженность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конец года  млн.тенге  59472    2293,6    925,7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займу МБРР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ЕБРР         млн.тенге  57711    10707,1   1237,5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Дебиторская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задолженность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конец года  млн.тенге  1991     100,0     100,0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Форма 3 НК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 результата финансово-хозяйственной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 ОАО "KEGOC" на 2003 г. </w:t>
      </w:r>
      <w:r>
        <w:br/>
      </w:r>
      <w:r>
        <w:rPr>
          <w:rFonts w:ascii="Times New Roman"/>
          <w:b/>
          <w:i w:val="false"/>
          <w:color w:val="000000"/>
        </w:rPr>
        <w:t xml:space="preserve">
(без учета строительства второй линии транзита "Север-Юг")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(млн.тенге)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Наименование    !2001г.-отчет!2002г.-оценка!2003г.-прогноз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 показателя     !------------!-------------!---------------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 !доход!расход!доход !расход!доход !расход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Доход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 (работ,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услуг)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основного вида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      11287        12659         14306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Себестоимость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реализованной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(работ, услуг)           8980         10384          11661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Валовый 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(стр.1-стр.2)     2307         2275          2645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Расходы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всего                  2213         2148           2637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 в т.ч. общие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административные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расходы                 2213         2077           2283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4.2  расходы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реализации                          71             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4.3  расходы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выплату процентов                                  283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Доход (убыток)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(стр.3-стр.4)     94           127  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Доход (убыток)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неосновной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      57             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Деятельности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налогообложения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(стр.5+стр.6)     151          118  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Корпоративный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налог                    0            0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налогообложения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(стр.7-стр.8)     151          118  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Доход (убыток)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чрезвычайных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ситуаций                 0            0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ЧИСТЫЙ ДОХОД (УБЫТОК)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(стр.9+стр.10)     151    0     118  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                                   Форма 3 НК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 Прогноз результата финансово-хозяйственной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 ОАО "KEGOC" на 2003 г. </w:t>
      </w:r>
      <w:r>
        <w:br/>
      </w:r>
      <w:r>
        <w:rPr>
          <w:rFonts w:ascii="Times New Roman"/>
          <w:b/>
          <w:i w:val="false"/>
          <w:color w:val="000000"/>
        </w:rPr>
        <w:t xml:space="preserve">
(с учетом строительства второй линии транзита "Север-Юг")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(млн.тенге)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Наименование    !2001г.-отчет!2002г.-оценка!2003г.-прогноз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 показателя     !------------!-------------!---------------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 !доход!расход!доход !расход!доход !расход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Доход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 (работ,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услуг)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основного вида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      11287        12659         14306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Себестоимость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реализованной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(работ, услуг)           8980         10384          11661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Валовый 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(стр.1-стр.2)     2307         2275          2645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Расходы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всего                  2213         2148           3101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  в т.ч. общие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административные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расходы                2213         2077           2417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4.2  расходы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реализации                          71             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4.3  расходы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выплату процентов                                  613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Доход (убыток)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(стр.3-стр.4)     94           127           -456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Доход (убыток)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неосновной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      57             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Деятельности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налогообложения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(стр.5+стр.6)     151          118           -456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Корпоративный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налог                    0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налогообложения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(стр.7-стр.8)     151    0      118          -456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Доход (убыток)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чрезвычайных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ситуаций                 0            0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ЧИСТЫЙ ДОХОД (УБЫТОК)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(стр.9+стр.10)    151    0     118           -456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Форма 4 НК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 движения денежных средств ОАО "KEGOC" на 2003 г. </w:t>
      </w:r>
      <w:r>
        <w:br/>
      </w:r>
      <w:r>
        <w:rPr>
          <w:rFonts w:ascii="Times New Roman"/>
          <w:b/>
          <w:i w:val="false"/>
          <w:color w:val="000000"/>
        </w:rPr>
        <w:t xml:space="preserve">
(без учета строительства второй линии транзита "Север-Юг")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(тыс.тенге)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!Наименование показателя         !2001г.  !2002г.  !2003г.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              !отчет   !оценка  !прогноз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I. Движение денежных средств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операционной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Поступление денежных средств     16197224 14718544 16594505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доход от реализации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(работ, услуг)                   14980338 14684440 16594505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авансы полученные                12849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проценты                         355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дивиденды                        0        0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роялти                           0        0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прочие поступления               1203682  34104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Выбытие денежных средств         11758818 10586817 11239013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счетам поставщиков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подрядчиков                      5776202  5877372  7027341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авансы выданные                  45164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заработной плате              1907553  1938209  1870217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фонд социального страхования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пенсионного обеспечения        224989   622392   207802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налогам                       2871995  1664000  1392794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выплата процентов                45279             282705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прочие выплаты                   887636   484845   458153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Увеличение (+)/уменьшение (-)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денежных средств в результате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операционной деятельности        4438406  4131727  5355493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II. Движение денежных средств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инвестиционной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Поступление денежных средств     1673     0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доход от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нематериальных активов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доход от реализации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средств                          1673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доход от реализации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долгосрочных активов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доход от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финансовых инвестиций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доход от получения кредитов,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предоставленных другим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юридическим лицам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прочие поступления               0        0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Выбытие денежных средств         4045806  8820800  15931000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приобретение нематериальных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активов                          19236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приобретение основных средств    3999753  8725100  15931000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приобретение других долгосрочных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активов         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приобретение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инвестиций      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предоставление кредитов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другим юридическим лицам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прочие выплаты                   26817    95700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Увеличение (+)/уменьшение (-)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денежных средств в результате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инвестиционной деятельности      -4044133 -8820800 -15931000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III. Движение денежных средств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финансовой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Поступление денежных средств     2240147  4176140  11075000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выпуска акций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ценных бумаг    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получение банковских кредитов    213727   4125100  11075000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прочие поступления               2026420  51040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Выбытие денежных средств         822210   223050   11758,94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погашение банковских кредитов    14690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приобретение собственных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акций (ЦБ)                       796520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выплата дивидендов               0        15050    11759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прочие выплаты                   11000,0  208000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Увеличение (+)/уменьшение (-)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денежных средств в результате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финансовой деятельности          1417937  3953090  11063241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ИТОГО: увеличение (+)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уменьшение (-) денежных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                      1812210  -735983  487734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Денежные средства на начало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отчетного периода                633233   2445443  1709460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Денежные средства на конец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отчетного периода                2445443  1709460  2197194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Форма 4 НК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 движения денежных средств ОАО "KEGOC" на 2003 г. </w:t>
      </w:r>
      <w:r>
        <w:br/>
      </w:r>
      <w:r>
        <w:rPr>
          <w:rFonts w:ascii="Times New Roman"/>
          <w:b/>
          <w:i w:val="false"/>
          <w:color w:val="000000"/>
        </w:rPr>
        <w:t xml:space="preserve">
(с учетом строительства второй линии транзита "Север-Юг")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(тыс.тенге)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!Наименование показателя         !2001г.  !2002г.  !2003г.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              !отчет   !оценка  !прогноз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I. Движение денежных средств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операционной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Поступление денежных средств     16197224 14718544 16594505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доход от реализации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(работ, услуг)                   14980338 14684440 16594505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авансы полученные                12849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проценты                         355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дивиденды                        0        0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роялти                           0        0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прочие поступления               1203682  34104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Выбытие денежных средств         11758818 10586817 11777253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счетам поставщиков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подрядчиков                      5776202  5877372  7027341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авансы выданные                  45164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заработной плате              1907553  1938209  1870217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фонд социального страхования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пенсионного обеспечения        224989   622392   207802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налогам                       2871995  1664000  1392794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выплата процентов                45279             282705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прочие выплаты                   887636   484845   996393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Увеличение (+)/уменьшение (-)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денежных средств в результате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операционной деятельности        4438406  4131727  4817253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II. Движение денежных средств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инвестиционной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Поступление денежных средств     1673     0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доход от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нематериальных активов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доход от реализации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средств                          1673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доход от реализации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долгосрочных активов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доход от реализации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инвестиций      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доход от получения кредитов,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предоставленных другим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юридическим лицам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прочие поступления               0        0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Выбытие денежных средств         4045806  8820800  24312660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приобретение нематериальных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активов                          19236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приобретение основных средств    3999753  8725100  24312660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приобретение других долгосрочных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активов         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приобретение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инвестиций      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предоставление кредитов другим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юридическим лицам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прочие выплаты                   26817    95700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Увеличение (+)/уменьшение (-)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денежных средств в результате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инвестиционной деятельности      -4044133 -8820800 -24312660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III. Движение денежных средств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финансовой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Поступление денежных средств     2240147  4176140  19456660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выпуска акций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ценных бумаг    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получение банковских кредитов    213727   4125100  19456660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прочие поступления               2026420  51040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Выбытие денежных средств         822210   223050   11758,94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погашение банковских кредитов    14690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приобретение собственных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акций (ЦБ)                       796520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выплата дивидендов               0        15050    11759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прочие выплаты                   11000,0  208000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Увеличение (+)/уменьшение (-)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денежных средств в результате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финансовой деятельности          1417937  3953090  19444901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ИТОГО: увеличение (+)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уменьшение (-)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денежных средств             1812210  -735983  -50506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Денежные средства на начало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отчетного периода                633233   2445443  1709460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Денежные средства на конец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отчетного периода                2445443  1709460  1658954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Форма 5 НК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периода, прогнозные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показатели ОАО "KEGOC" на 2003 г. </w:t>
      </w:r>
      <w:r>
        <w:br/>
      </w:r>
      <w:r>
        <w:rPr>
          <w:rFonts w:ascii="Times New Roman"/>
          <w:b/>
          <w:i w:val="false"/>
          <w:color w:val="000000"/>
        </w:rPr>
        <w:t xml:space="preserve">
(без учета строительства второй линии "Север-Юг")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(тыс.тенге)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!Наименование показателя         !2001г.  !2002г.  !2003г.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              !отчет   !оценка  !прогноз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  2213674  2148001  2636849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Общие и административные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расходы, всего                   2213674  2077035  2282781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 Материалы                        46224    36238    33489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 Оплата труда работников          703513   575463   568890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 Отчисления от оплаты труда       148765   104838   103371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 Амортизация основных средств 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нематериальных активов           99804    147888   125894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1.5 Обслуживание и ремонт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и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нематериальных активов           27004    55660    63527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1.6 Коммунальные расходы             11200    15158    15997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1.7 Командировочные расходы, всего   30282    25462    62227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1.7.1  в т.ч. в пределах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установленных норм            27754    25462    62227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1.7.2  сверх норм                    2528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1.8 Представительские расходы        2357     254      666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1.9 Расходы на повышение квалификации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работников                       10681    7370     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1.10 Расходы на содержание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1.11 Канцелярские и типографские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работы                          11199    7359    7171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1.12 Расходы по налогам              864260   769882  924700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1.13 Услуги связи                    33932    32990   58578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1.14 Расходы на охрану               2355     2363    10675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1.15 Консультационные (аудиторские)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информационные услуги         104729   42772   43251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1.16 Банковские услуги               27926    28358   26789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1.17 Судебные издержки               1551     10543   11700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1.18 Штрафы, пени и неустойки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нарушение условий договора      7152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1.19 Штрафы и пени за сокрытие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(занижение) дохода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1.20 Убытки от хищений,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сверхнормативные потери,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порча, недостача ТМЗ            3651     3136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1.21 Расходы по аренде               12656    12213   21873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1.22 Расходы на социальную сферу     154      270     172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1.23 Расходы по созданию резервов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сомнительным долгам         -37208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1.24 На проведение праздничных,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культурно-массовых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спортивных мероприятий          5182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1.25 Благотворительная помощь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1.26 Прочие расходы                  96305    198818  192391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  Расходы по реализации*, всего            70966   71363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 Материалы                                1634    1730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  Оплата труда работников                  53000   53000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  Отчисления от оплаты труда               10017   10017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  Амортизация основных средств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нематериальных активов                   1199    1199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  Ремонт и обслуживание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 и нематериальных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активов                                  161     170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2.6  Коммунальные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2.7  Командировочные расходы, всего           2158    2285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2.7.1 в пределах установленных норм           2158    2285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2.7.2 сверх норм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2.8  Расходы по погрузке,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транспортировке и хранению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2.9  Расходы на рекламу и маркетинг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2.10 Расходы по аренде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2.11 Расходы на социальную сферу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2.12 Прочие расходы                           2797    2962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3.   Расходы по процентам, всего                      282705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  Расходы по вознаграждению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(процентам) по кредитам банков                   282705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  Расходы по вознаграждению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(процентам) по кредитам поставщиков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  Расходы по вознаграждению (процентам)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аренде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3.4  Прочие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* расходы по реализации выделены из состава административных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общих расходов с 2002 года 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Форма 5 НК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периода, прогнозные показатели </w:t>
      </w:r>
      <w:r>
        <w:br/>
      </w:r>
      <w:r>
        <w:rPr>
          <w:rFonts w:ascii="Times New Roman"/>
          <w:b/>
          <w:i w:val="false"/>
          <w:color w:val="000000"/>
        </w:rPr>
        <w:t xml:space="preserve">
ОАО "KEGOC" на 2003 г. </w:t>
      </w:r>
      <w:r>
        <w:br/>
      </w:r>
      <w:r>
        <w:rPr>
          <w:rFonts w:ascii="Times New Roman"/>
          <w:b/>
          <w:i w:val="false"/>
          <w:color w:val="000000"/>
        </w:rPr>
        <w:t xml:space="preserve">
(с учетом строительства второй линии "Север-Юг")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(тыс.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!Наименование показателя         !2001г.  !2002г.  !2003г.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              !отчет   !оценка  !прогноз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 2213674  2148001  3100849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Общие и административные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расходы, всего                  2213674  2077035  2416781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 Материалы                       46224    36238    33489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 Оплата труда работников         703513   575463   568890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 Отчисления от оплаты труда      148765   104838   103371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 Амортизация основных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нематериальных активов        99804    147888   125894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1.5 Обслуживание и ремонт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и нематериальных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активов                         27004    55660    63527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1.6 Коммунальные расходы            11200    15158    15997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1.7 Командировочные расходы, всего  30282    25462    62227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1.7.1  в т.ч. в пределах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установленных норм           27754    25462    62227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1.7.2  сверх норм                   2528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1.8  Представительские расходы      2357     254      666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1.9  Расходы на повышение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квалификации работников        10681    7370     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1.10 Расходы на содержание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1.11 Канцелярские и типографские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работы                         11199    7359     7171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1.12 Расходы по налогам             864260   769882   924700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1.13 Услуги связи                   33932    32990    58578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1.14 Расходы на охрану              2355     2363     10675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1.15 Консультационные (аудиторские)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информационные услуги        104729   42772    43251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1.16 Банковские услуги              27926    28358    26789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1.17 Судебные издержки              1551     10543    11700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1.18 Штрафы, пени и неустойки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нарушение условий договора     7152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1.19 Штрафы и пени за сокрытие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(занижение) дохода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1.20 Убытки от хищений,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сверхнормативные потери,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порча, недостача ТМЗ            3651     3136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1.21 Расходы по аренде               12656    12213   21873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1.22 Расходы на социальную сферу     154      270     172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1.23 Расходы по созданию резервов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сомнительным долгам          -37208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1.24 На проведение праздничных,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культурно-массовых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спортивных мероприятий          5182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1.25 Благотворительная помощь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1.26 Прочие расходы                  96305    198818  326391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  Расходы по реализации*, всего            70966   71363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 Материалы                                1634    1730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  Оплата труда работников                  53000   53000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  Отчисления от оплаты труда               10017   10017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  Амортизация основных средств 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нематериальных активов                   1199    1199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  Ремонт и обслуживание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 и нематериальных активов         161     170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2.6  Коммунальные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2.7  Командировочные расходы, всего           2158    2285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2.7.1 в пределах установленных норм           2158    2285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2.7.2 сверх норм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2.8  Расходы по погрузке, транспортировке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хранению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2.9  Расходы на рекламу и маркетинг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2.10 Расходы по аренде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2.11 Расходы на социальную сферу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2.12 Прочие расходы                           2797    2962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  Расходы по процентам, всего                      612705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  Расходы по вознаграждению (процентам)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кредитам банков                               612705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  Расходы по вознаграждению (процентам)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кредитам поставщиков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  Расходы по вознаграждению (процентам)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аренде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3.4  Прочие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* расходы по реализации выделены из состава административных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общих расходов с 2002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