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62a4" w14:textId="5b86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2002 года N 1303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Восточно-Казахстанской области из резерва Правительства Республики Казахстан, предусмотренного в республиканском бюджете на 2002 год для ликвидации чрезвычайных ситуаций природного и техногенного характера и иных непредвиденных расходов, 60 (шестьдесят) миллионов тенге, в том числе 30 (тридцать) миллионов тенге на строительство очистных сооружений в городе Семипалатинске и 30 (тридцать) миллионов тенге на строительство III очереди левобережных канализационных очистных сооружений города Усть-Каменогорска.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Восточно-Казахстанской области по итогам 2002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