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90c2" w14:textId="c0b9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государственного коммунального предприятия на праве хозяйственного ведения "Кокшетауское управление городского водопровода и канализации акима города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2002 года N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тяжелым финансово-экономическим положением государственного коммунального предприятия на праве хозяйственного ведения "Кокшетауское управление городского водопровода и канализации акима города Кокшетау", в целях улучшения водоснабжения города Кокшетау, в соответствии с подпунктом 4 статьи 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N 67-I "О банкротстве", учитывая его важное стратегическое значение для экономики Республики Казахстан,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 инициировать прекращение реабилитационной процедуры и открытии конкурсного производства в отношении государственного коммунального предприятия на праве хозяйственного ведения "Кокшетауское управление городского водопровода и канализации акима города Кокшетау"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решения судом о признании должника банкротом и открытие конкурсного производства, установить особые условия и порядок реализации конкурсной массы Предприятия,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плана продажи конкурсной массы Предприятия по согласованию с акимом Акмолинской области, Комитетом по водным ресурсам Министерства сельского хозяйства Республики Казахстан, департаментом Агентства Республики Казахстан по регулированию естественных монополий и защите конкуренции по Акмолинской области и Комитетом по работе с несостоятельными должниками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продажу имущественного комплекса Предприятия, обеспечивающего единый технологический цикл производства и необходимого для осуществления его бесперебойной работы,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минимальной цены лота не ниже суммы административных расходов и суммы требований кредиторов первой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непрерывности технологического цикла производства Предприятия.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дополнительные требования к покупателям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покупателем в случае недостаточности средств от реализации конкурсной массы обязательств по погашению требований кредиторов второй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покупателем профиля деятельности Предприятия, договоров с потребителями и объемов представляемых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непрерывности трудовых договоров с работниками и принятие обязательств покупателем по этим договорам.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12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сельского хозяйства Есимова А.С.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