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f002" w14:textId="dfbf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января 2002 года N 116</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2002 года N 116б</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января 2002 года N 116 "Об утверждении паспортов республиканских бюджетных программ Агентства финансовой полиции Республики Казахстан на 2002 год", следующие изменения: </w:t>
      </w:r>
      <w:r>
        <w:br/>
      </w:r>
      <w:r>
        <w:rPr>
          <w:rFonts w:ascii="Times New Roman"/>
          <w:b w:val="false"/>
          <w:i w:val="false"/>
          <w:color w:val="000000"/>
          <w:sz w:val="28"/>
        </w:rPr>
        <w:t xml:space="preserve">
      в приложении 3 к указанному постановлению: </w:t>
      </w:r>
      <w:r>
        <w:br/>
      </w:r>
      <w:r>
        <w:rPr>
          <w:rFonts w:ascii="Times New Roman"/>
          <w:b w:val="false"/>
          <w:i w:val="false"/>
          <w:color w:val="000000"/>
          <w:sz w:val="28"/>
        </w:rPr>
        <w:t xml:space="preserve">
      графу 5 пункта 6 изложить в следующей редакции: </w:t>
      </w:r>
      <w:r>
        <w:br/>
      </w:r>
      <w:r>
        <w:rPr>
          <w:rFonts w:ascii="Times New Roman"/>
          <w:b w:val="false"/>
          <w:i w:val="false"/>
          <w:color w:val="000000"/>
          <w:sz w:val="28"/>
        </w:rPr>
        <w:t xml:space="preserve">
      "Закуп: автотранспортных средств в количестве 55 единиц; форменного и специального обмундирования в количестве: пальто мужское 2385 единиц, пальто женское 432 единицы, шапка мужская из каракуля 68 единиц, шапка мужская из цигейки 2305 единиц, шапки из каракуля 430 единиц, безрукавки 1000 единиц, куртка болонья 2745 единиц, туфли женские 500 пар, куртка летняя с длинным рукавом 200 единиц, куртка летняя с коротким рукавом 200 единиц, погоны съемные (повседневные) 16241 пара, погоны съемные белые (парадные) 3245 пар, звездочки большие 5000 единиц, звездочки малые 15000 единиц, эмблема KZ 658 единиц, китель-брюки 24 единицы, куртка-брюки 10 единиц, рубашка с длинным рукавом 58 единиц, рубашка с коротким рукавом 935 единиц, фуражка 8 штук, шеврон 16 штук, канитель 32 грамма, кокарда 8 единиц, пуговицы диаметром 14 мм с гербом 8 штук, услуг по реставрации форменного обмундирования по четырем наименованиям; специальных технических средств и средств связи: радиомикрофон 17 единиц, сканирующий приемник 13 единиц, диктофон 37 единиц, портативный комплекс аудио- и видеоконтроля 2 комплекта, комбинированный передатчик 18 единиц, сканирующий приемник с инверсией 3 единицы, специальный инструмент для анализа замков 3 единицы, ультрафиолетовый фонарь 34 единицы, трехканальное транкинговое оборудование 1 комплект, радиостанция носимого типа 25 единиц, автомобильная транкинговая радиостанция 7 единиц, стационарная транкинговая радиостанция 2 единицы, радиостанция Motorola MTS 2000 7 единиц; прочих активов: стол 180 единиц, стул 210 единиц, шкаф книжный 20 единиц, шкаф платяной 30 единиц, файл шкаф 4-х секционный 10 единиц, подставка для компьютера 20 единиц, жалюзи 131 кв.м., настольные лампы 15 единиц, вентилятор 30 единиц, штампы 5 единиц, зеркало 20 единиц, кресло 5 единиц, комплект офисной мебели для руководства 5 единиц, телевизор 1 единица, диван-кушетка 1 единица, микроволновая печь 2 единицы, холодильник 3 единицы, пылесос 3 единицы, кондиционер 1 единица, детектор валют 19 единиц, терминал спутникового оборудования 2 единицы, ионизатор 3 единицы, обогреватель масляный 10 единиц, электрический чайник 2 единицы, расходных материалов для служебного удостоверения: обложка-заготовка ВУ-1855Р 3500 штук, пленка РК-700 45 рулонов, бумага СК-700 45 рулонов"; </w:t>
      </w:r>
      <w:r>
        <w:br/>
      </w:r>
      <w:r>
        <w:rPr>
          <w:rFonts w:ascii="Times New Roman"/>
          <w:b w:val="false"/>
          <w:i w:val="false"/>
          <w:color w:val="000000"/>
          <w:sz w:val="28"/>
        </w:rPr>
        <w:t xml:space="preserve">
      в приложении 6 к указанному постановлению: </w:t>
      </w:r>
      <w:r>
        <w:br/>
      </w:r>
      <w:r>
        <w:rPr>
          <w:rFonts w:ascii="Times New Roman"/>
          <w:b w:val="false"/>
          <w:i w:val="false"/>
          <w:color w:val="000000"/>
          <w:sz w:val="28"/>
        </w:rPr>
        <w:t xml:space="preserve">
      графу 5 пункта 6 изложить в следующей редакции: </w:t>
      </w:r>
      <w:r>
        <w:br/>
      </w:r>
      <w:r>
        <w:rPr>
          <w:rFonts w:ascii="Times New Roman"/>
          <w:b w:val="false"/>
          <w:i w:val="false"/>
          <w:color w:val="000000"/>
          <w:sz w:val="28"/>
        </w:rPr>
        <w:t xml:space="preserve">
      "В 2002 году будут проведены подготовительные работы и предпроектные исследования для создания единой автоматизированной информационно-телекоммуникационной системы Агентства финансовой полиции Республики Казахстан, а также первый этап разработки, заключающийся в создании пилотной зоны, охватывающей центральный аппарат, департаментов финансовой полиции по г. Астане и по Карагандинской области вместе с 4 территориальными подразделениями районного уровня, в том числе: 1) проведение кабельных работ для создания 85 рабочих сетевых мест в двух департаментах финансовой полиции; 2) приобретение и монтаж оборудования, в том числе: серверов: 1 главный сервер баз данных, 2 региональных сервера; рабочих станций: 241 рабочая станция; периферийного оборудования: 89 принтеров, 22 сканера, 9 цифровых камер; сетевого оборудования: 14 коммутаторов, 3 сетевых маршрутизатора с функцией коммутатора, 13 модемов, 3 кондиционера, 6 монтажных шкафов, 6 источников бесперебойного питания; 3) приобретение базового и системного программного обеспечения для серверов и рабочих станций в рамках данной программы; разработка прикладного программного обеспечения".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