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f1d" w14:textId="a761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оборота боевого ручного стрелкового оружия и боеприпасов к нему, а также холодного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2002 года N 1032. Утратило силу постановлением Правительства Республики Казахстан от 29 ноября 2019 года № 896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декабря 1998 года "О государственном контроле за оборотом отдельных видов оружия"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оборота боевого ручного стрелкового оружия и боеприпасов к нему, а также холодного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2002 г. N 1032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оборота боевого ручного стрелкового оружия и</w:t>
      </w:r>
      <w:r>
        <w:br/>
      </w:r>
      <w:r>
        <w:rPr>
          <w:rFonts w:ascii="Times New Roman"/>
          <w:b/>
          <w:i w:val="false"/>
          <w:color w:val="000000"/>
        </w:rPr>
        <w:t>боеприпасов к нему, а также холодного оружия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оборот боевого ручного стрелкового оружия и боеприпасов к нему, а также холодного оружия (далее - боевое оружие), включая производство, сборку, переделку, реализацию (торговлю), передачу, награждение, приобретение, экспонирование, учет, хранение, хранение и ношение, перевозку и использование боевого оружия.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боевому оружию относится оружие, предназначенное для решения боевых и оперативно-служебных задач, принятое в соответствии с нормативными правовыми актами Правительства Республики Казахстан на вооружение субъектами, имеющими право пользования вооружением и военной техникой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субъекты, имеющие право пользования боевым оружием).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Разработка, производство, ремонт, реализация (торговля), приобретение и экспонирование боевого ручного стрелкового оружия и боеприпасов к нему подлежат лицензированию в установленном законодательством порядке.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Производство боевого оружия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Производство боевого оружия включает в себя исследование, разработку, испытание, изготовление, художественную отделку, ремонт, сборку, переделку и уничтожение боевого оружия.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боевого оружия осуществляется в рамках государственного оборонного заказа.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оружия и патронов к нему осуществляется юридическими лицами, имеющими лицензии на производство (исследование, разработку, испытание, изготовление, а также художественную отделку, ремонт, сборку, переделку) оружия, изготовление патронов и их составных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могут получить лицензию как в целом на производство оружия и патронов к нему (с учетом единого технологического комплекса), так и на отдельные его виды.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8 июня 2004 г. </w:t>
      </w:r>
      <w:r>
        <w:rPr>
          <w:rFonts w:ascii="Times New Roman"/>
          <w:b w:val="false"/>
          <w:i w:val="false"/>
          <w:color w:val="00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Юридические лица, осуществляющие производство боевого оружия должны: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боевое оружие, за исключением опытных образцов, только для поставок субъектам, имеющим право пользования боевым оружием, а также для поставок в другие государства. Поставка боевого оружия в другие государства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экспортном контроле;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безопасность производства, учет, сохранность и осуществлять контроль над качеством выпускаемой продукции. 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единица изготовленного боевого оружия должна иметь индивидуальный номер.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Боевое оружие, снятое с вооружения (снабжения) субъектов, имеющих право пользования боевым оружием, а также пришедшее в негодность, подлежит списанию с оформлением соответствующего акта.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о списании боевого оружия составляется внутриведомственной комиссией, состав которой определяется в соответствии с нормативными правовыми актами субъектов, имеющих право пользования боевым оружием, после чего вносится на рассмотрение Военно-технической комиссии при Министерстве обороны Республики Казахстан для выработки предложения по реализации или утилизации боевого оружия.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работ по уничтожению (утилизации) списанного боевого оружия осуществляется юридическими лицами, уполномоченными Правительством Республики Казахстан, по согласованию с субъектами, имеющими право пользования боевым оружием, на договорной основе. 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Продажа, передача боевого оружия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Субъекты, имеющие право пользования боевым оружием, могут продавать имеющееся у них на вооружении боевое оружие лицам, имеющим лицензии на приобретение оружия, а также на реализацию (торговлю) гражданского и служебного оружия, с предварительным уведомлением об этом органов внутренних дел по месту учета оружия.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продаваемое боевое оружие должно по своим основным параметрам, характеристикам соответствовать параметрам гражданского или служебного оружия.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 о продаже боевого оружия и переводе его в категорию служебного или гражданского оружия представляются субъектами, имеющими право пользования боевым оружием, на рассмотрение Военно-технической комиссии при Министерстве обороны Республики Казахстан для принятия решений.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Продажа боевого оружия физическим, негосударственным юридическим лицам и иностранным юридическим лицам осуществляется в соответствии с законодательством о государственном имуществе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Субъекты, имеющие право пользования боевым оружием, могут продавать находящееся у них на законных основаниях гражданское и служебное оружие и патроны к нему юридическим лицам, имеющим лицензии на реализацию (торговлю) гражданским и служебным оружием, с предварительным уведомлением об этом органов внутренних дел по месту учета оружия.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Субъекты, имеющие право пользования боевым оружием, производят передачу находящегося у них на вооружении боевого оружия другим субъектам, имеющим право пользования боевым оружием, на основании решения Правительства Республики Казахстан.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боевого оружия субъекты, имеющие право пользования боевым оружием, руководствуются нормативными правовыми актами тех субъектов, имеющих право пользования боевым оружием, от которых передается боевое оружие.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награждения боевым оружием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Награждение боевым оружием, за исключением ведущего огонь очередями и имеющего магазин (барабан) более 10 патронов, а также запрещенного к обороту на территории Республики Казахстан, осуществляется на основании Указа Президента Республики Казахстан, постановления Правительства Республики Казахстан, наградных документов глав иностранных государств, глав и членов Правительств иностранных государств.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смерти собственника наградного оружия, указанное оружие сдается органам внутренних дел.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Наградное оружие может быть передано для хранения в музеи после соответствующей перерегистрации и переделки боевого оружия органами внутренних дел. 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приобретения боевого оружия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Боевое оружие имеют право приобретать субъекты, имеющие право пользования боевым оружием, у юридических лиц, имеющих лицензию на производство и реализацию боевого оружия.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Приобретение боевого оружия субъектами, имеющими право пользования боевым оружием,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 </w:t>
      </w:r>
    </w:p>
    <w:bookmarkEnd w:id="24"/>
    <w:bookmarkStart w:name="z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экспонирования боевого оружия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Экспонирование боевого оружия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оборота гражданского, служебного оружия и патронов к нему.     </w:t>
      </w:r>
    </w:p>
    <w:bookmarkEnd w:id="26"/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Учет, хранение, хранение и ношение боевого оружия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Субъекты, имеющие право пользования боевым оружием обязаны вести учет боевого оружия.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Учет боевого оружия осуществляется в порядке, устанавливаемом первыми руководителями субъектов, имеющих право пользования боевым оружием.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Хранение боевого оружия осуществляется только в специально оборудованных для этих целей помещениях (хранилищах), оснащенных техническими средствами охраны и пожарной безопасности и отвечающие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предусмотренных для оборота служебного оружия и патронов к нему.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Порядок хранения, изъятия, хранения и ношения боевого оружия определяется субъектами, имеющими право пользования боевым оружием.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Разрешение на хранение и ношение выдается первыми руководителями субъектов, имеющих право пользования боевым оружием.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ношение, а также использование боевого оружия разрешается только для решения боевых или оперативно-служебных задач. Хранение и ношение, а также использование боевого оружия для иных целей запрещается. </w:t>
      </w:r>
    </w:p>
    <w:bookmarkStart w:name="z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Перевозка боевого оружия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Порядок перевозки боевого оружия устанавливается субъектами, имеющими право пользования боевым оружием.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Обязательными условиями перевозки боевого оружия всеми видами транспорта являются: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вооруженная охрана с момента погрузки и доставки до пункта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пункта погрузочно-выгрузочных работ и средств перевозки средствами пожаротушения и своевременного назначения пожарного расчета.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Боевое оружие при перевозке должно находиться в незаряженном состоянии и отдельно от боеприпасов.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Боевое оружие должно быть упаковано в специальную тару, которая опечатывается или пломбируется.     </w:t>
      </w:r>
    </w:p>
    <w:bookmarkEnd w:id="37"/>
    <w:bookmarkStart w:name="z1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Экспорт и импорт боевого оружия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Экспорт и импорт боевого оружия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утвержденными постановлением Правительства Республики Казахстан от 12 июня 2008 года № 578,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импортеров (конечных пользователей) и проверок их исполнения, утвержденными постановлением Правительства Республики Казахстан от 12 марта 2008 года № 244.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Контроль за оборотом боевого оружия</w:t>
      </w:r>
    </w:p>
    <w:bookmarkEnd w:id="40"/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Государственный контроль за оборотом боевого оружия осуществляется субъектами, имеющими право пользования боевым оружием, в пределах их компетенции.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