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b3a" w14:textId="247d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Экспертных советах по вопросам поддержки и развития малого и среднего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917. Утратило силу постановлением Правительства РК от 2 июня 2006 года N 496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19 августа 2002 года N 917 утратило силу постановлением Правительства РК от 2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496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государственной поддержки малого и среднего предпринимательства в Республике Казахстан, Правительство Республики Казахстан постановляет: 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об Экспертных советах по вопросам поддержки и развития малого и среднего предпринимательства.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2002 года N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Экспертных советах по вопросам поддержки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малого и среднего предпринимательства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деятельность Экспертных советов по вопросам поддержки и развития малого и среднего предпринимательства (далее - Экспертные советы), создаваемых центральными исполнительными органами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29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Экспертные советы осуществляют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законами, актами Президента и Правительства Республики Казахстан, иными нормативными правовыми актами и настоящим Положением. 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Экспертного совета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консультативная помощь в разработке и реализации государственной политики в сфере малого и среднего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предложений по совершенствованию правовых норм защиты и развития малого и среднего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содействия в подготовке документов по вопросам взаимодействия и сотрудничества государственных органов и организаций с субъектами малого и среднего предпринимательства. 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Экспертный совет в соответствии с возложенными на него задачами осуществляет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предложения и дает рекомендации по проектам нормативных правовых актов по вопросам малого и среднего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предложения по совершенствованию нормативной правовой базы в сфере малого и среднего предпринимательства;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обсуждает планы мероприятий соответствующего государственного органа по вопросам, касающимся развития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функции в соответствии с законодательством Республики Казахстан.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Права Экспертных советов     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задачами Экспертный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рассматривать проекты нормативных правовых актов по вопросам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государственный орган предложения по вопросам, входящим в его компетенцию;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структурных подразделений соответствующего государственного органа информацию, материалы, необходимые для реализации задач Экспертного совета. 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формирования и деятельности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Экспертных советов 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Экспертного совета определяется государственным органом, при котором он создан и возглавляется первым руководителем данного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Экспертного совета формируется из числа ученых, представителей ассоциаций и общественных объединений предпринимателей, а также сотрудников соответствующего государственного органа, привлекаемых на безвозмездной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Экспертного совета утверждается руководителем государственного органа, при котором образован Экспертный совет.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Экспертного совета должен быть нечетным и насчитывать не менее 7 человек.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29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Экспертного совета руководит его деятельностью, председательствует на заседаниях Экспертного совета, планирует его работу, осуществляет общий контроль за реализацией его решений и несет ответственность за деятельность, осуществляемую Экспертным советом.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Председателя его функции выполняет назначаемый Председателем заместитель. 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Экспертного совета организует документальное оформление деятельности Экспертного совета. 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Экспертного совета принимаются открытым голосованием и считаются принятыми, если за них подано большинство голосов от общего количества членов Экспертного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голос председательствующего является решающим. 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Экспертного совета проводятся не реже одного раза в квартал. Дата и время проведения заседания определяются Председателем Экспертного совета, а в случае его отсутствия - лицом, его замещающим. 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вопросов для рассмотрения на очередном заседании Экспертного совета утверждается Председателем Экспертного совета по предложениям членов Экспертного совета, не позднее, чем за 15 дней до проведения заседания. 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Предварительная повестка дня и материалы очередного заседания Экспертного совета направляются членам Экспертного совета Секретарем Экспертного совета не позднее, чем за 10 дней до начала заседания одновременно с извещением о предстоящем заседании.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Экспертного совета оформляются протоколом, который подписывается Председателем и Секретарем Экспертного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Экспертного совета в случае несогласия с принятым решением имеют право изложить в письменном виде свое особое мнение, которое приобщается к протоколу заседания.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Экспертного совета носят рекомендательный характер. 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