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8fa9" w14:textId="e5f8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15 апреля 2002 года N 432</w:t>
      </w:r>
    </w:p>
    <w:p>
      <w:pPr>
        <w:spacing w:after="0"/>
        <w:ind w:left="0"/>
        <w:jc w:val="both"/>
      </w:pPr>
      <w:r>
        <w:rPr>
          <w:rFonts w:ascii="Times New Roman"/>
          <w:b w:val="false"/>
          <w:i w:val="false"/>
          <w:color w:val="000000"/>
          <w:sz w:val="28"/>
        </w:rPr>
        <w:t>Постановление Правительства Республики Казахстан от 19 июля 2002 года N 806</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15 
</w:t>
      </w:r>
      <w:r>
        <w:rPr>
          <w:rFonts w:ascii="Times New Roman"/>
          <w:b w:val="false"/>
          <w:i w:val="false"/>
          <w:color w:val="000000"/>
          <w:sz w:val="28"/>
        </w:rPr>
        <w:t>
</w:t>
      </w:r>
    </w:p>
    <w:p>
      <w:pPr>
        <w:spacing w:after="0"/>
        <w:ind w:left="0"/>
        <w:jc w:val="left"/>
      </w:pPr>
      <w:r>
        <w:rPr>
          <w:rFonts w:ascii="Times New Roman"/>
          <w:b w:val="false"/>
          <w:i w:val="false"/>
          <w:color w:val="000000"/>
          <w:sz w:val="28"/>
        </w:rPr>
        <w:t>
апреля 2002 года N 432  
</w:t>
      </w:r>
      <w:r>
        <w:rPr>
          <w:rFonts w:ascii="Times New Roman"/>
          <w:b w:val="false"/>
          <w:i w:val="false"/>
          <w:color w:val="000000"/>
          <w:sz w:val="28"/>
        </w:rPr>
        <w:t xml:space="preserve"> P020432_ </w:t>
      </w:r>
      <w:r>
        <w:rPr>
          <w:rFonts w:ascii="Times New Roman"/>
          <w:b w:val="false"/>
          <w:i w:val="false"/>
          <w:color w:val="000000"/>
          <w:sz w:val="28"/>
        </w:rPr>
        <w:t>
  "Об утверждении Правил выплаты средств на 
сохранение и развитие элитного семеноводства и племенного дела на 2002 
год" следующие изменения:
     в Правилах выплаты средств на сохранение и развитие элитного 
семеноводства и племенного дела на 2002 год, утвержденных указанным 
постановлением: 
     во втором абзаце подпункта 2) пункта 11 слово "июне" заменить словом 
"июле";
     таблицу подпункта 6) приложения изложить в следующей редакции:
___________________________________________________________________________
            Вид продукции                ! % удешевления  ! Норматив 
                                         !на одну тонну   !субсидии на     
                                         !                !1 тонну,  
                                         !                !тыс. тенге  
___________________________________________________________________________
Зерновые и зернобобовые, кроме озимых        до 40               11,926
культур, кукурузы и риса
Озимые культуры                              до 40               14,667
Кукуруза                                     до 40               30,000
Рис                                          до 40               16,000
Подсолнечник                                 до 40               40,000
Прочие масличные культуры                    до 40               16,000
Картофель                                    до 40               28,000
Люцерна                                      до 40              120,000
Прочие многолетние травы                     до 40               46,000
Однолетние травы                             до 40               12,000
Сахарная свекла                              до 40               16,000
Хлопок                                       до 40               22,000
___________________________________________________________________________
     2. Настоящее постановление вступает в силу с 15 апреля 2002 года и 
подлежит опубликованию.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Склярова И.В.,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