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9a71" w14:textId="7ec9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взаимных требований по контракту TOKMS - 426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2002 года N 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взаимных требований по контракту TOKMS - 426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компании "ITOCHU Corporation" (далее - Иточу) и Министерства финансов Республики Казахстан об урегулировании взаимных требований по контракту TOKMS - 426 (далее - контракт), в рамках которого Иточу: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в качестве компенсации за выполненные работы по контракту сумму в размере 1151,7 миллион японских йен;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 возврат разницы между суммой авансового платежа (15% - стоимости контракта) и суммой, принятой в качестве компенсации (1151 миллион японских йен), что составляет 1701 миллион японских йен;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урегулирует все вопросы по контракту с поставщиками.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государственному акционерному обществу "Карметкомбинат" (по согласованию) в установленном законодательством порядке заключить с Иточу соответствующее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