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8c6f" w14:textId="62c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юридических лиц к градообразующим и ведения их перечня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325.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3 марта 2015 года № 185.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отнесения юридических лиц к градообразующим и ведения их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государственным уполномоченным органом по ведению перечня градообразующих юридических лиц Министерство экономики и бюджетного планирования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>N 1184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уполномоченному органу в течение 30 (тридцать) дней утвердить перечень градообразующих юридических лиц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18 марта 2002 года N 325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Правила отнесения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 градообразующим и ведения их перечня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лица включаются в перечень градообразующих (далее - Перечень) по одному из следующих критериев: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производства юридического лица превышает 14 процентов от общегородского объема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численность работающих в юридическом лице превышает 14 процентов от численности трудоспособного населения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численность работающих в юридическом лице превышает 10 процентов от численности трудоспособного населения города и в общегородском объеме производства доля юридического лица превышает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Акиматы областей и городов Алматы и Астаны (далее - Акиматы), исходя из социально-экономической значимости юридического лица для региона, представляют в государственный уполномоченный орган предложения по включению его в Перечень и информацию о нем в соответствии с критериями, предусмотренными пунктом 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труда и социальной защиты Республики Казахстан и Агентство Республики Казахстан по статистике по запросу государственного уполномоченного органа проводят анализ предложений и информацию Акиматов на предмет их соответствия официальным данным.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официальных данных государственный уполномоченный орган проводит социально-экономическую экспертизу предложений Акиматов, по результатам которой принимает решение о включении юридического лица в Перечень. Перечень в течение 30 (тридцать) дней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уполномоченный орган в течение года проводит мониторинг Перечня и при несоответствии градообразующего юридического лица критериям, предусмотренным пунктом 1 настоящих Правил, исключает его из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менее чем за три месяца до внесения изменений в Перечень государственный уполномоченный орган информирует соответствующие Акиматы о вносимых изменениях в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Изменения в Перечень вносятся один раз в год до 1 марта текущего года.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