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12ac" w14:textId="b5e1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Донакове Т.С., Белорукове Н.В., Шамсутдинове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2002 года N 178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пунктом 1 статьи 26 Закона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 и на основании письменных заявлений принять отставку и освободить от занимаемых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Донакова Талгата Советбековича - первого вице-Министра юстиции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Белорукова Николая Васильевича - вице-Министра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Шамсутдинова Рината Шарафутдиновича вице-Министром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