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d062" w14:textId="fdbd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в виде начального цикла строящейся Мойнакской гидроэлектростанции на Бестюбинском водохранилище на реке Чарын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2001 года N 1757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P990384_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развития электроэнергетики до 2030 года, утвержденной постановлением Правительства Республики Казахстан от 9 апреля 1999 года N 384, в целях обеспечения части неудовлетворенного спроса на электроэнергию и участия в покрытии пиковых нагрузок в зоне Алматинской области и города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совместно с Министерством энергетики и минеральных ресурсов Республики Казахстан осуществить продажу на инвестиционном тендере имущества в виде начального цикла строящейся Мойнакской гидроэлектростанции на Бестюбинском водохранилище на реке Чарын Алматинской области (далее - объект), предусмотрев в качестве основных тендерных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строительства объекта в течение пяти лет с внесением необходимых инвестиций для его завершения;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противоселевых мероприятий по укреплению плотины в зоне незавершенного строительства Бестюбинского водохранилища на реке Чарын в течение полутора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кредиторской задолженности Республиканского государственного предприятия "Алматыэнерго" перед проектным институтом "Алматыгидропроект" за выполнение проектно-изыскательские работы по доработке технико-экономического обоснования Мойнакской гидроэлектростанции до проекта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