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1c30" w14:textId="4ad1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2001 года №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1 года № 16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3 
октября 2001 года № 13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35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возмещения ставки 
вознаграждения (интереса) по кредитованию местных бюджетов на организацию 
проведения весенне-полевых и уборочных работ 2001 года" следующее 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возмещения ставки вознаграждения (интереса) по 
кредитованию местных бюджетов на организацию проведения весенне-полевых и 
уборочных работ 2001 года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Администратор бюджетной программы на основании представленных 
акимами областей документов составляет с соблюдением условий, указанных в 
пункте 2 настоящих Правил, и направляет в Министерство финансов Республики 
Казахстан заявку на перечисление в областные бюджеты сумм возмещения 
ставки вознаграждения (интереса) по кредитованию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ение средств областным бюджетам за счет бюджетной программы 46 
"Возмещение ставки вознаграждения (интереса) по кредитованию местных 
бюджетов на организацию весенне-полевых и уборочных работ" осуществляется 
Министерством финансов Республики Казахстан путем переноса плановых 
назначений с указанной бюджетной программы на соответствующие бюджетные 
программы, администраторами которых устанавливаются акимы соответствующих 
областей, и открытия лимитов финансирования по этим бюджетным программа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