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aa0b" w14:textId="3c4a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деятельности по производству гербовой бумаги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2001 года N 1580. Утратило силу - постановлением Правительства РК от 15 марта 2006 года N 168 (P060168)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деятельности по производству гербовой бумаги.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6 декабря 2001 года N 1580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Квалификационные требования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к деятельности по производству гербовой бумаги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распространяются на субъектов, претендующих на право занятия деятельностью по производству гербовой (в том числе вексельной) бумаги, и включают в себя следующее.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Наличие стационарного помещения, то есть капитального здания или сооружения, оборудованного средствами водоснабжения и энергоснабжения, канализацией, противопожарным и охранным устройствами, состоящего из: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промежуточного склада полуфабрикатов для хранения продукции, находящейся в процессе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химической лаборатории с необходимым оборудованием для химического анализа используемого в производстве сырья, разработки средств защиты изготавливаемой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компьютерной графики - помещение, в котором должны осуществляться набор и изготовление дизайна гербовой бумаги на фотопленке;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по изготовлению печатных форм, то есть монометаллических пластин, устанавливаемых в полиграфическом оборудовании, с которого непосредственно будет печататься гербовая бумага;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внутренней охраны с комплексом оборудования по видеонаблюдению и записи;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помещения - помещение, где размещается полиграфическое и иное оборудование, необходимое для производства гербовой бумаги;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для приемки и хранения готовой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архива для длительного хранения подписных листов (оттисков, полученных с тиражной формы на рабочей скорости в печатной машине и подписанных к печати) и эталонных образцов выпускаемой гербовой бумаги;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административно-бытового помещения;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технических участков (вентиляционные камеры, камеры для кондиционирования воздуха).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полиграфического и иного оборудования (в том числе для уничтожения технологических отходов), технологий для производства гербовой бумаги, обеспечивающих ее защиту от подделок.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системы учета и хранения производимой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 квалифицированных специалистов, отвечающих соответствующему образовательному уровню и имеющих опыт практической работы по специальности не менее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охранного подразделения в составе не менее 3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Оснащение производственных и бытовых помещений системами сигнализации и видеоконтроля.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