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7170" w14:textId="4487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Чу и Талас"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2001 года N 1447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использовании водохозяйственных сооружений межгосударственного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 на реках Чу и Талас".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ратификации Соглашения между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 и Правительством Кыргызской Республики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использовании водохозяйственных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межгосударственного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реках Чу и Талас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1. Ратифицировать Соглашение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Правительством Кыргызской Республики об использовании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водохозяйственных сооружений межгосударственного пользования на реках Чу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Талас, совершенное в городе Астане 21 января 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между Правительством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Кыргызской Республики об использовании водохозяйственных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сооружений межгосударственного пользования на реках Чу и Талас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именуемые 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Договором о создании единого экономического пространства между Республикой Казахстан, Кыргызской Республикой и Республикой Узбекистан подписанного в городе Чолпон-Ата 30 апреля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социальную, экономическую и экологическую ценность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взаимовыгодному сотрудничеству в использовании водных ресурсов и обеспечению надежности и безопасности эксплуатации водохозяйственных сооружений межгосударственного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имея общее желание найти наиболее совершенное и справедливое решение в эффективном использовании водохозяйственных сооружений в соответствии с общепризнанными нормами международного права в области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принципов добрососедства, равноправия, взаимопомощи;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признают, что использование водных ресурсов, эксплуатация 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техническое обслуживание водохозяйственных сооружений межгосударственного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должны иметь целью достижение взаимной выгоды на справедливой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разумной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относят к водохозяйственным сооружениям межгосударственного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нижеследующие водохозяйственные сооружения, находящиеся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Кыргызской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Орто-Токойское водохранилище на реке 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обводные Чуйские железобетонные каналы на реке Чу от Быстровской ГЭС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города Токмок;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Западный и Восточный Большие Чуйские каналы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Чумышский гидроузел на реке 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Кировское водохранилище на реке Талас.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 - владелец в собственности, которой находятся водохозяйственные сооружения межгосударственного пользования, имеет право на компенсацию Стороной - пользователем этими сооружениями необходимых расходов, обеспечивающих их безопасную и надежную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долевое участие в возмещении затрат на эксплуатацию, техническое обслуживание водохозяйственных сооружений межгосударственного пользования и другие согласованные действия пропорционально получаемому объему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безопасной и надежной работы водохозяйственных сооружений межгосударственного пользования Стороны создадут постоянно действующие комиссии, которые будут устанавливать режим работы и определять объемы необходимых затрат на их эксплуатацию и техническое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ежегодно предусматривают выделение необходимых средств для эксплуатации и технического обслуживания водохозяйственных сооружений межгосударственного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осуществлять совместные мероприятия по защите водохозяйственных сооружений межгосударственного пользования и территорий, находящихся в зоне их влияния, от неблагоприятного воздействия паводков, селей и других природных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чрезвычайных ситуаций на водохозяйственных сооружениях межгосударственного пользования, вызванных неожиданными природными явлениями или техническими причинами, Стороны должны без промедления уведомить друг друга и принять совместные действия по их предотвращению, смягчению и устранению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оперативного и эффективного выполнения ремонтно-восстановительных работ на водохозяйственных сооружениях межгосударственного пользования Стороны признают необходимость использования строительных, ремонтно-эксплуатационных и промышленных мощностей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совместно осуществлять научно-исследовательские и проектно-изыскательские работы по вопросам эффективного использования водных ресурсов и водохозяйственных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условия для беспрепятственного и беспошлинного передвижения через границы и территории своих государств персонала, машин и механизмов, сырья, материалов, предназначенных для эксплуатации и технического обслуживания водохозяйственных сооружений межгосударственного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или разногласий между Сторонами, связанных с толкованием или применением настоящего Соглашения, Стороны будут решать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Сторон в настоящее Соглашение могут быть внесены изменения и дополнения, которые оформляются отдельными протоколами и являются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предусмотренных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5 лет и будет автоматически продлеваться на следующие пятилетние сроки, если ни одна из Сторон за шесть месяцев до истечения соответствующего срока письменно не уведомит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Астана, 21 января 2000 года в двух подлинных 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кыргызском и русском языках, при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Стороны будут руководствоваться текстом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