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3533" w14:textId="8b13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(САПП 
Республики Казахстан, 2000 г., N 56, ст. 627) следующие изменение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дополнения:
     1) в приложении 1 к указанному постановлению:
     в разделе IV "Расходы":
     по администратору 219 Министерство государственных доходов Республики 
Казахстан в подфункции 2 "Финансовая деятельность" функциональной группы 1 
"Государственные услуги общего характера" после программы 41 
"Строительство таможенных постов и инфраструктуры таможенных органов" 
дополнить подпрограммами следующего содержания:
"30       Строительство таможенных постов
          и инфраструктуры таможенных органов             453 000
31        Кинологический центр                            22 000";
     2) в приложении 2 к указанному постановлению:
     в разделе IV "Расходы":
     по администратору 219 Министерство государственных доходов 
Республики Казахстан в подфункции 2 "Финансовая деятельность" 
функциональной группы 1 "Государственные услуги общего характера" в 
программе 41 "Строительство таможенных постов и инфраструктуры таможенных 
органов":
     в графе 3 слова "Гос.заказ" исключить;
     дополнить подпрограммами следующего содержания:
"30       Строительство таможенных постов
          и инфраструктуры таможенных органов          Гос. заказ
31        Кинологический центр                         Содержание".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