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6f2d" w14:textId="c9f6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2001 года N 1234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чрезвычайных ситуаций, вызванных повышением уровня весенних паводковых вод на территории Восточно-Казахстанской области,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акиму Восточно-Казахстанской области 200 000 000 (двести миллионов) тенге для ремонта и восстановления мостов, автомобильных дорог, защитных дамб, объектов бюджетной сферы, подвергшихся разрушению паводковыми водами.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Восточно-Казахстанской области по итогам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Агентству Республики Казахстан по чрезвычайным ситуациям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объемах 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