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6f2d" w14:textId="c9f6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2001 года N 1234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чрезвычайных ситуаций, вызванных повышением уровня весенних паводковых вод на территории Восточно-Казахстанской области,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акиму Восточно-Казахстанской области 200 000 000 (двести миллионов) тенге для ремонта и восстановления мостов, автомобильных дорог, защитных дамб, объектов бюджетной сферы, подвергшихся разрушению паводковыми водами.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Восточно-Казахстанской области по итогам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представить Агентству Республики Казахстан по чрезвычайным ситуациям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объемах и стоимости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