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53a0" w14:textId="1b85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Меморандум между правительствами государств-участников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об основных целях и направлениях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регионального экономического сотрудничества и запуске процесса по созданию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благоприятных условий в области торговли и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Меморандум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 правительствами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Шанхайской организации сотрудничества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основных целях и направлениях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экономического сотрудничества и запуске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созданию благоприятных условий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области торговли и инвестиций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Казахстан, Правительство Китайской Народной Республики, Правительство Кыргызской Республики, Правительство Российской Федерации, Правительство Республики Таджикистан и Правительство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и принципами "Декларации о создании Шанхайской организации сотрудничества", подписанной Главами государств Сторон в Шанхае 15 июня 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нормы и правила Всемирной Торговой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налаживание и развитие взаимодействия в торгово-экономических отношениях, а также создание благоприятных условий для торговли и инвестиций на принципах полного равенства, взаимного уважения и взаимной выгоды, недискриминации, поэтапности, открытости послужат повышению уровня экономического развития государств-участников Шанхайской организации сотрудничества (далее - ШОС),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образование ШОС позволит более полно использовать огромный потенциал и широкие возможности государств-участников в развитии взаимовыгодного и многопрофильного сотрудничества, а также будет способствовать установлению справедливого и рационального международного экономического порядка,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запуск процесса оптимизации в торговле и инвестициях является важной задачей по налаживанию регионального экономического сотрудничества в рамках ШОС на нынешней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развития регионального экономического сотрудничества государств-участников ШОС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экономической взаимодополняемости государств-участников в интересах содействия всеобщему развитию их экономик;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масштабов торговли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развитию совместных производств и торгово-экономической деятельности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торгового и инвестиционного климата, создание соответствующих условий для постепенного осуществления свободного передвижения товаров, капиталов, услуг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гармонизация национальных законодательств, регулирующих внешнеэкономическую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поощрение и поддержка различных форм прямых связей между административно-территориальными образованиями государств-участников в соответствии с действующим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эффективное использование имеющейся инфраструктуры в области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коммуникаций, дальнейшее развитие транзитного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развитие сотрудничества в области торговли услугами;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обеспечение рационального природопользования,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совместных экологических программ и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создание и развитие механизмов осуществления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Установление благоприятных условий для торговли и инвестиций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осуществляться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поэтапного устранения барьеров в торговле и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обеспечения правовых, экономических, организационных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условий для осуществления перевозок товаров и пассажиров,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транзитом;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развития инфраструктуры пунктов пропуска;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гармонизации стандартов на товары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расширения обмена информацией нормативно-правового характера;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привлечения и защиты взаимных инвестиций.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 необходимым сосредоточить усилия на таких важных направлениях отраслевого сотрудничества, как энергетика, транспорт, телекоммуникации, сельское хозяйство, туризм, кредитно-банковская сфера, водохозяйственная и природоохранная области и других направлениях, представляющих взаимный интерес, а также содействовать прямым контактам между субъектами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механизм встреч министров, отвечающих в государствах-участниках за внешнеэкономическую и внешнеторговую деятельность, структура, функции и задачи которого будут определены отдельным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разработают долгосрочную Программу многостороннего торгово-экономического сотрудничества, в которой будут отражены конкретные направления сотрудничества, приоритеты, сферы и объекты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реализации настоящего Меморандума Стороны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необходимых документов, предусмотренных статьями 4 и 5 настоящего Меморандума, Стороны создадут рабочую группу экспертов из представителей заинтересованных министерств и ведомств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ШОС не противоречит правам и обязательствам государств-участников, вытекающим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Меморандум могут быть внесены изменения и дополнения, которые оформляются соответствующими протоколами, являющимися неотъемлемой частью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относительно применения и/или толкования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Меморандума разрешаются путем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Меморандум вступает в силу с даты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Меморандум подписан "__" сентября 2001 года в г. Алматы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одном экземпляре, на русском и китайском языках, причем оба текста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возникновения разногласий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Депозитарием настоящего Меморандума является Республика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направит государствам-участникам Меморандума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Китайской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Народной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Кыргызской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