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579e" w14:textId="2a7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Технической помощи (грант) между Правительством Республики Казахстан и Исламским Банком Развития по улучшению научной и экспериментальной базы Физико-технического института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2001 года N 1174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научной и экспериментальной базы Физико-технического института Министерства образования и науки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Технической помощи (грант) между Правительством Республики Казахстан и Исламским Банком Развития по улучшению научной и экспериментальной базы Физико-технического института Министерства образования и науки Республики Казахстан и предложение Министерства образования и науки Республики Казахстан о выделении средств софинансирования данного проекта из республиканского бюджета на 2002 и 2003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от имени Правительства Республики Казахстан Соглашение о Технической помощи (грант) между Правительством Республики Казахстан и Исламским Банком Развития по улучшению научной и экспериментальной базы Физико-технического института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образования и науки Республики Казахстан на сумму 341 000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(триста сорок одна тысяча)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Соглашение о технической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(грант)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Исламским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Улучшению научной и экспериментальной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Физико-технического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Соглашение О Технической помощи (грант)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Соглашение от __ ______ 1422Н соответствующее __ ______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(далее - Правительство)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Исламским Банком Развития (далее - Банк).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внимание, что Правительство просило Банк оказать Техническую Помощь в финансировании проекта по улучшению научной и экспериментальной базы Физико-технического института Министерства образования и науки Республики Казахстан (далее - Проект), основные компоненты которого описаны в Приложении-1 к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Банк принял решение оказать Техническую Помощь на условиях, формулируемых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Сумма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Пункт-1.01 Банк выделит в счет предоставляемых Правительству средств грант Технической Помощи в сумме, не превышающей ID262,308 (двести шестьдесят две тысячи триста восемь) исламских динаров, ориентировочно эквивалентной 341,000 (триста сорок одна) тысячам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Снятие и использование средств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Пункт-2.01 Средства гранта должны сниматься в соответствии с принятыми Банком Процедурами Выплат и согласно Приложению-2.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Пункт-2.02 Средства гранта должны использоваться исключительно для покрытия расходов, определенных в Приложении-2.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Пункт-2.03 Если до 21 августа 2001 г. или до более поздней даты, которая будет согласована Правительством и Банком, Организация-Исполнитель не представит Банку запрос сделать первую выплату, Банк может расторгнуть настоящее Соглашение, уведомив об этом Правительство и Организацию-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Пункт-2.04 Если какая-либо часть средств гранта не будет снята до 21 августа 2001 г. или до более поздней даты, которая будет согласована Правительством и Банком, Банк может после согласования с Правительством аннулировать эту часть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Реализация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Пункт-3.01 Организацией-Исполнителем по выполнению Проекта является Физико-технический институт Министерства образования и науки Республики Казахстан. Правительство гарантирует, что Организация-Исполнитель будет наделена всеми полномочиями, необходимыми для выполнения Проекта в сроки, определенные в Проектной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Пункт-3.02 Организация-Исполнитель должна после консультаций с Банком выбрать и назначить или договориться о визитах экспертов, указанных в Проектной документации. Эксперты должны быть из стран-членов Организации Исламской Конференции и должны быть отобраны из списка, одобренного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Пункт-3.03 Организация-Исполнитель должна получить оборудование и установки, определенные в Приложении-2 на основе Международных Закупок, в соответствии с Процедурами Выплат Банка. Документы с предложениями по закупкам должны быть одобрены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Обязательства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Пункт-4.01 Правительство должно обеспечить квалифицированный местный персонал с полной занятостью для содействия в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Пункт-4.02 Правительство должно запланировать в республиканском бюджете средства для покрытия расходов по Проекту на месте исполнения, а также финансировать любые дополнительные расходы, которые могут возникнуть в процессе выполнения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Пункт-4.03 Правительство должно установить или способствовать установлению отчетности и учета, адекватных для демонстрации использования средств гранта и прогресса в реализации Проекта, включая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Пункт-4.04 Организация-Исполнитель должна предоставлять Правительству и Банку квартальные отчеты с детальным описанием выполненных работ, возникших проблем, предпринятых мер, а также других деталей, которые Банк может время от времени затребовать.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Пункт-4.05 Правительство гарантирует полный доступ полномочным представителям Банка ко всем местам и структурам, связанным с выполнением Проекта,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Пункт-4.06 Правительство должно представить в Банк в течение 180 (сто восемьдесят) дней по завершении Проекта доклад с оценкой результатов Технической Помощи, предоставленной Банком в соответствии с настоящим Соглашением, и степени, в которой цель Проекта была достигнута.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Пункт-4.07 Правительство должно незамедлительно информировать Банк о любом условии, которое может повлиять или угрожает достижению целей Проекта, содействию выполнения Проекта, или выполнению его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Пункт-5.01 Правительство и Банк должны время от времени, по требованию одной из Сторон, обмениваться мнением о настоящей Технической Помощи и консультироваться по любому докладу, подготовленному экспертами, и выполнению любых рекомендаций, сделанных в этих докладах.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Пункт-5.02 Банк может использовать любой доклад, подготовленный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экспертами, для любой цели, которую Банк может рассматривать нужной,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однако эти доклады не могут быть опубликованы без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и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Пункт-5.03 Предоставление Банком помощи по настоящему Соглашению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связывает Банк обязательством продолжить финансовую или дальнейшую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техническую помощь Правительству в отношении выполнения любых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Координация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поручает Министру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взаимодействовать с Банком и непосредственно отвечать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выполнение обязательств, принятых Правительством на основании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Извещения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Подразумевается, что любые извещения в письменной форме от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к другой будут должным образом переданы либо из рук в руки,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телеграммой, либо письмом, либо телексной связью, либо телефаксом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одному из следующих адресов: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имя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Физико-технический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Ибрагимова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480082,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Тел: + 7-3272-545367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Факс: + 7-3272-545224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имя Исламского Банка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Р.О. Вох: 5925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Jeddah-21432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Kingdom of Saudi Аrаbiа.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Alternate address for cablegrams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and rаdiоgrамs: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Саblе: Bankislami jeddah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Теlех: 601137 ISDB SJ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Условие вступления Соглашения в силу и срок его действия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Настоящее Соглашение действует до 21 августа 2003 года и вступает в силу с момента письменного уведомления о выполнении Правительством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удостоверении вышеизложенного полномочные представители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подписали данное Соглашение в двух подлинных экземплярах, каждый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казахском, английском и русском языках, имеющих одинаковую юридическую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силу, в день, указанный в его Преамбуле.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Исламский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Описание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Основной целью Проекта является исследование и разработка тонких пленок и имплантированных слоев, создаваемых на поверхности полупроводников и металлов с использованием высокоинтенсивной плазменной импульсной ионной имплантации (HIPPIB) и многопучковой ионно-лучевой распылительной системы (МIВS). Основное внимание будет уделено чистым материалам таким, как кремний и молибден. Будут исследованы процессы модификации распределений имплантированных примесей и радиационных дефектов при различных воздействиях. Полученные данные будут использованы в исследованиях воздействия HIPPIB на износе- и коррозионную стойкость, а также прочность конструкционных и инструментальных сталей и сплавов.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также направлен на исследование взаимосвязи люминесценции и структурных свойств нанокристаллических полупроводников, влияния внешних эффектов на временную стабильность параметров металлооксидных полупроводников и на процессы переноса носителей заряда в условиях двойной инжекции. Это позволит создать высокостабильные селективные детекторы взрывчатых и токсичных газов, создать контролируемые защитные и антиотражающие покрытия для солнечных элементов, а также предложить методы получения электролюминесцирующего пористого кремния.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HIPPIB и MIBS успешно используются в Институте, однако в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необходимо оснастить эти системы новыми мощными вакуумными узлами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новыми типами ионных источников для улучшения процесса получения тонких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пленок и аналитических методов.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Статьи расходов по гранту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гранта должны быть использованы для покрытия расходов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статьям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в U.S.$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Оборудование                                            150,000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Дополнительные узлы к оборудованию и литература          40,000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Обучение научных сотрудников Института в области         60,000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исследования и разработки тонких пленок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аналитической спектроскопии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Визиты экспертов из стран-членов Организации             60,000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Исламской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Соответствующие непредвиденные расходы                   31,000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Итого ИБР                                               341,000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