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a3f0" w14:textId="150a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краткосрочных прогнозах важнейших макроэкономических показателей социально-экономического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2001 года N 959.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слово "торговли" заменено словами "и бюджетного планирования" - постановлением Правительства РК от 26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1184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обеспечения экономической и финансовой стабильности в Республике Казахстан, оценки эффективности развития производства и услуг по видам экономической деятельности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Министерствам финансов, энергетики и минеральных ресурсов, сельского хозяйства, транспорта и коммуникаций, труда и социальной защиты населения Республики Казахстан, Национальному Банку Республики Казахстан (по согласованию) к 5 числу второго месяца, следующего за отчетным кварталом, представлять в пределах своей компетенции в Министерство экономики и бюджетного планирования Республики Казахстан краткосрочный прогноз важнейших макроэкономических показателей (согласно приложению), а также пояснительную записку с указанием тенденций развития производства и цен.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26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1184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статистике к 30 числу первого месяца, следующего за отчетным кварталом, представлять в Министерство экономики и бюджетного планирования Республики Казахстан статистические данные по важнейшим макроэкономическим показателям.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26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1184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бюджетного планирования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формирование краткосрочных прогнозов важнейших макроэкономических показателей социально-экономического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10 числа второго месяца, следующего за отчетным кварталом, представлять в Правительство Республики Казахстан краткосрочный прогноз важнейших макроэкономических показателей и обеспечивать размещение соответствующего официального сообщения в порядке, установленном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исключен - постановлением Правительства РК от 4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426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16 июля 2001 года N 959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 Важнейшие макроэкономические показатели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экономического развития Республики Казахстан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постановлениями Правительства РК от 26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1184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4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426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   Показатели       !Данные !Прогноз!Прогноз!Прогноз!Ответст-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                !  за   !показа-!показа-!показа-!венные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                !отчет- !телей  !телей  !телей  !исполни-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                ! ный   !  на   !  на   !  на   !тели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                !квартал!текущий!два    !текущий!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                !       !квартал!пред-  !год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                !       !       !стоящих!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                !       !       !кварта-!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                !       !       !ла те-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                !       !       !кущего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                !       !       !года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      2           !   3   !   4   !   5   !   6   !    8 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  Валовой внутренний                                     МЭБП, АС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продукт, в %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соответствующему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периоду предыдущего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Индекс                                                 НБК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потребительских цен,                                  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% на конец периода                                   нию), 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среднем за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Индекс цен                                               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промышленной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продукции на конец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периода,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Мировая цена на                                          МЭБП, 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нефть (смесь Брент),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долларов США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баррель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Курс тенге к                                            НБК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доллару США на                                         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конец периода в                       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среднем за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Объем промышленной                                      МЭБП,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продукции, в %                                          МЭМР, 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 соответствующему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периоду предыдущего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Производство                                            МЭМР, 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важнейших 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промышленной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натуральном выражении: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нефть сырая, тыс.тонн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электроэнергия,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кВт.ч.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Объем валовой                                           МСХ, 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продукции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хозяйства, в %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соответствующему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периоду предыдущего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  Грузооборот, в % к                                    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соответствующему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периоду предыдущего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том числе                                           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железнодорожный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Объем услуг связи,                                      МТК, 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% к соответствующему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периоду предыдущего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Инвестиции в основной                                   МЭБП, 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капитал в %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соответствующему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периоду предыдущего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Показатели государственного бюджета,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 млрд.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доходы,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налоговые поступления;                              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неналоговые поступления;                             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поступления от продажи основного капитала;             МФ,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затраты;                                      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операционное сальдо;                             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4) чистое бюджетное кредитование;                 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5) сальдо по операциям с финансовыми активами;         МФ,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6) дефицит (профицит) бюджета                       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 (исключена - N 426 от 4 мая 2005 г.)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(исключена - N 426 от 4 мая 2005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Экспорт, млн.долларов США                              МЭБП,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 Импорт, млн.долларов США                               НБК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 Сальдо текущего счета                                  МЭБП, НБК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2                                    (по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платежного баланса,    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млн.долл. США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 Среднемесячный размер                                  МТСЗН,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заработной платы, тенге                                МЭБП, 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 Среднемесячный размер                                  МТСЗН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пенсий,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  Реальное изменение                                     МТСЗН,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заработной платы, %                                    МЭБП, 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1 - отчетные данные уточняются по истечении 30 дней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2 - отчетные данные уточняются по истечении 90 дней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