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63a8" w14:textId="9e56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"Химпром"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2001 года N 859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открытого акционерного общества "Химпром" банкротом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учитывая его важное стратегическое значение для экономики республики, а также тяжелое финансовое положение,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"Химпром" (далее - ОАО "Химпром"),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лота не ниже суммы требований кредиторов первой и третьей очередей, а также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технологического цикла производства с привлечением потенциального инвестора на ОАО "Химпром";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конкурсному управляющему права на заключение договора на управление с потенциальным инвестором по согласованию с Министерством энергетики и минеральных ресурсов Республики Казахстан и акиматом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инвестором своевременной выплаты текущих платежей работникам ОАО "Химпром" на основании заключенных с ними трудовых договоров, а также ввод в действие в месячный срок после заключения договора мощностей по выпуску желтого фосфора, фосфорной кислоты и электродной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производственной и инвестиционной программ, представленных инвестором, осуществляет Министерство энергетики и минеральных ресурсов Республики Казахстан и акимат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затраты, направленные на проведение ремонтно-восстановительных работ, пополнение оборотных средств, создание необходимых запасов сырья для производства желтого фосфора, фосфорной кислоты и электродной массы, а также текущие расходы в период проведения процедур банкротства считать административными расходами;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 учетом требований законодательства возможность признания торгов состоявшимися при единственном участнике.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дополнительные требования к покупателям конкурсной массы ОАО "Химпром":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покупателя согласованных с Министерством энергетики и минеральных ресурсов Республики Казахстан и акиматом Жамбылской области производственной и инвестиционной программ по восстановлению, стабилизации и развитию производства на 2001-2003 годы, предусматривающих выпуск желтого фосфора, фосфорной кислоты и электродной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лота обязательств по сохранению профиля деятельности ОАО "Химпром" в течение пяти лет с даты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покупателем обязательств по обеспечению занятости работников в количестве не менее 1800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гарантийный взнос за участие в торгах должен составлять не менее 100 процентов суммы административных расходов, включая затраты, направленные на проведение ремонтно-восстановительных работ, пополнение оборотных средств, создание необходимых запасов сырья для производства желтого фосфора, фосфорной кислоты и электродной массы, а также текущие расходы в период проведения процедур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административные расходы подлежат возврату денежными средствами при реализации конкурсной массы в срок не позднее 15 банковских дней со дня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установить окончательный срок расчетов за выкуп конкурсной массы ОАО "Химпром" не позднее 15 банковских дней со дня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сумма инвестиций привлеченного инвестора засчитывается в счет оплаты гарантийного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