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8925" w14:textId="ef78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апреля 2000 года N 590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2001 года N 831. Утратило силу - постановлением Правительства РК от 17 марта 2005 года N 237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 постановление Правительства Республики Казахстан от 17 апреля 2000 года N 590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Межведомственной комиссии по вопросам ратификации Республикой Казахстан Киотского протокола к Рамочной Конвенции Организации Объединенных Наций об изменении климата и выполнения обязательств Республики Казахстан по Рамочной Конвенции Организации Объединенных Наций об изменении климата"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ввести в состав Межведомственной комиссии по вопросам ратификации Республикой Казахстан Киотского протокола к Рамочной Конвенции Организации Объединенных Наций об изменении климата и выполнения обязательств Республики Казахстан по Рамочной Конвенции Организации Объединенных Наций об изменении климата: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Шукпутова                     -  Министра природных ресурсов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Андаря Маулешевича               окружающей среды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заместителем председателя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Нефедова                      -  вице-Министра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Петра Петровича                  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Турмагамбетова                -  вице-Министра природных ресурсов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Мажита Абдыкаликовича            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Бертисбаева                   -  директора Департамента электроэнергетики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Несипкула Бертисбаевича          твердого топлива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минеральных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Кусаинова                     -  директора Департамента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Марата Абсеметовича              экономического анализа Агентства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стратегическому планированию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Кусаинова                     -  Председателя Комитета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Абельгазы Калиакпаровича         дорог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Утегулова                     -  заместителя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Маулена Амангельдиевича          макроэкономики и финансовой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Министерства финансов Республики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2)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"Кулекеев                     -  Министр экономики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Жаксыбек Абдрахметович           председатель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                   -  директор Департамента отраслевой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Есиркеп Онланбекович             Министерства экономики Республики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"Кулекеев                     -  Министр экономики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Жаксыбек Абдрахметович           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 Есиркеп           -  директор Департамента межотраслевой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Онланбекович                     координации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торговли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3) вывести из указанного состава: Даукеева Серикбека Жусупбековича, Чердабаева Тимура Баймолдаевича, Утегулова Нуржана Имангалиевича, Джаксалиева Бахытжана Мухамбеткалиевича.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 Настоящее постановление вступает в силу со дня подписания.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/>
          <w:color w:val="000000"/>
          <w:sz w:val="28"/>
        </w:rPr>
        <w:t xml:space="preserve">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