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d8f" w14:textId="1ac4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1996 года N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2001 года N 612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 N 770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погашении долгов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"Карагандинский металлургический комбинат"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третий, девятый и двенадцатый  пункта 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второй и четвертый пункта 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второй и четвертый пункта 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