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ca90" w14:textId="5cec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2001 года N 515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рационального использования рабочего времени в апреле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Перенести день отдыха с субботы 28 апреля 2001 года на понедельник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апреля 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Предоставить право организациям, которые обеспечены трудовыми,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материальными и финансовыми ресурсами для выпуска необходимой продукции,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ввода в действие объектов строительства, производить по согласованию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профсоюзными комитетами работу 30 апреля 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Работа в указанный день компенсируется в соответствии с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