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9d98" w14:textId="daa9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2001 года N 282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празднованием Международного женского дня, Наурыз мейрамы и с целью создания благоприятных условий для отдыха работников и рационального использования рабочего времени в марте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дни отдыха с воскресенья 11 марта на пятницу 9 марта и с воскресенья 25 марта на пятницу 23 марта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материальными и финансовыми ресурсами для выпуска необходимой продукции,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ввода в действие объектов строительства, производить работу 9 и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2001 года по согласованию с профсоюзными комитетами.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 в указанные дни компенсируется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