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d8bd" w14:textId="62ed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Общественном координационном совете по организации и проведению международных и республиканских целевых программ по профилактике и борьбе с курением и другими вредными привычками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2001 года N 250.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22 сентября 2000 года N 1436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Общественного координационного совета по организации и проведению международных и республиканских целевых программ по профилактике и борьбе с курением и другими вредными привычками"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Общественном координационном совете по организации и проведению международных и республиканских целевых программ по профилактике и борьбе с курением и другими вредными привычками.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17 февраля 2001 года N 250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Положение об Общественном координационном совете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организации и проведению международных 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целевых программ по профилактике и борьбе с курением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другими вредными привычками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координационный совет (далее - Совет) является консультативно-совещательным органом при Правительстве Республики Казахстан и создан для организации и проведения международных и республиканских целевых программ по профилактике и борьбе с курением и другими вредными привычками.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Основные задачи Совета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проблем и явлений (особенно среди молодежи) табакокурения, наркомании, токсикомании, алкоголизма как форм антисоциального поведения в обществе, которые наносят непоправимый вред здоровью, личности и обществу; поиск, изучение и проведение в жизнь различных альтернатив и форм противодействия вредным привычкам;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осуществлении координации и взаимодействия государственных, общественных, международных и религиозных организаций, фондов в разработке и реализации программ по профилактике и борьбе с курением и другими вредными привычками.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Функции Совета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связи с возложенными на него задачами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предложения по совершенствованию законодательно-правовой базы Республики Казахстан, соответствующей задачам профилактики и борьбы с курением и другими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приоритеты эффективного оздоровления населения, здорового образа жизни, определенных в Послании Президента страны народу Казахстана "Казахстан-2030", комплексной программой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"Здоровый образ жизни";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мониторинг программ по профилактике и борьбе с курением и другими вредными привычками, подготавливает по результатам анализа отчеты в Правительство Республики Казахстан с освещением их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анализ выполнения этапов программ по профилактике и борьбе с курением и другими вредными привычками.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Права Совета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в установленном законодательством порядке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предложения в Правительство Республики Казахстан по внесению изменений в законодательство по вопросам профилактики и борьбы с курением и другими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и представлять на рассмотрение в Правительство Республики Казахстан проекты программ по профилактике и борьбе с курением и другими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заинтересованными министерствами, агентствами, ведомствами и организациями осуществлять анализ этапов реализации программ по профилактике и борьбе с курением и другими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организовывать и проводить массовые мероприятия, информационные компании с привлечением средств массовой информации, организаций образования, культуры и религиозных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средства, обеспечивающие реализацию задач программ по профилактике и борьбе с курением и другими вредными привычками;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запрашивать соответствующую информацию от государственных органов и организаций, в том числе международных;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к работе Совета представителей заинтересованных органов государственного управления, субъектов хозяйственной деятельности, а также международных организаций.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Организация работы Совета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руководит деятельностью Совета, планирует его работу, осуществляет общий контроль над реализацией ее решений и несет ответственность за деятельность, осуществляемую Советом.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Персональный состав Совета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Совета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Совета является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 мере необходимости, но не реже 2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Совета принимаются открытым голосованием и считаются принятыми, если за них подано большинство голосов от общего количества членов Совета либо их представителей, присутствующих на заседании Совета, а также посредством факсимильной связи (телеконференций).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принятым считается решение, за которое проголосовал Председатель.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По результатам решения Совета составляется протокол, подписываемый Председателем, либо лицом, его замещающим (в случае телеконференций - секретарем).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совета имеют право на особое мнение, которое должно быть изложено в письменном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Прекращение деятельности Совета осуществляется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