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4cfa" w14:textId="e1d4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"Дорога Караганда-Астана") между Республикой Казахстан и Саудовским Фондом Развития Заем N 1/369, подписанного 5 числа Хиджры, месяца Шабан 1421 года, соответствующего 1 ноябрю 2000 года"</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2001 года N 172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w:t>
      </w:r>
    </w:p>
    <w:p>
      <w:pPr>
        <w:spacing w:after="0"/>
        <w:ind w:left="0"/>
        <w:jc w:val="both"/>
      </w:pPr>
      <w:r>
        <w:rPr>
          <w:rFonts w:ascii="Times New Roman"/>
          <w:b w:val="false"/>
          <w:i w:val="false"/>
          <w:color w:val="000000"/>
          <w:sz w:val="28"/>
        </w:rPr>
        <w:t xml:space="preserve">(проект "Дорога Караганда-Астана") между Республикой Казахстан и </w:t>
      </w:r>
    </w:p>
    <w:p>
      <w:pPr>
        <w:spacing w:after="0"/>
        <w:ind w:left="0"/>
        <w:jc w:val="both"/>
      </w:pPr>
      <w:r>
        <w:rPr>
          <w:rFonts w:ascii="Times New Roman"/>
          <w:b w:val="false"/>
          <w:i w:val="false"/>
          <w:color w:val="000000"/>
          <w:sz w:val="28"/>
        </w:rPr>
        <w:t xml:space="preserve">Саудовским Фондом Развития Заем N 1/369, подписанного 5 числа Хиджры, </w:t>
      </w:r>
    </w:p>
    <w:p>
      <w:pPr>
        <w:spacing w:after="0"/>
        <w:ind w:left="0"/>
        <w:jc w:val="both"/>
      </w:pPr>
      <w:r>
        <w:rPr>
          <w:rFonts w:ascii="Times New Roman"/>
          <w:b w:val="false"/>
          <w:i w:val="false"/>
          <w:color w:val="000000"/>
          <w:sz w:val="28"/>
        </w:rPr>
        <w:t>месяца Шабан 1421 года, соответствующего 1 ноябрю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о займе</w:t>
      </w:r>
    </w:p>
    <w:p>
      <w:pPr>
        <w:spacing w:after="0"/>
        <w:ind w:left="0"/>
        <w:jc w:val="both"/>
      </w:pPr>
      <w:r>
        <w:rPr>
          <w:rFonts w:ascii="Times New Roman"/>
          <w:b w:val="false"/>
          <w:i w:val="false"/>
          <w:color w:val="000000"/>
          <w:sz w:val="28"/>
        </w:rPr>
        <w:t>           (проект "Дорога Караганда-Астана") между Республикой</w:t>
      </w:r>
    </w:p>
    <w:p>
      <w:pPr>
        <w:spacing w:after="0"/>
        <w:ind w:left="0"/>
        <w:jc w:val="both"/>
      </w:pPr>
      <w:r>
        <w:rPr>
          <w:rFonts w:ascii="Times New Roman"/>
          <w:b w:val="false"/>
          <w:i w:val="false"/>
          <w:color w:val="000000"/>
          <w:sz w:val="28"/>
        </w:rPr>
        <w:t>            Казахстан и Саудовским Фондом Развития Заем N 1/369,</w:t>
      </w:r>
    </w:p>
    <w:p>
      <w:pPr>
        <w:spacing w:after="0"/>
        <w:ind w:left="0"/>
        <w:jc w:val="both"/>
      </w:pPr>
      <w:r>
        <w:rPr>
          <w:rFonts w:ascii="Times New Roman"/>
          <w:b w:val="false"/>
          <w:i w:val="false"/>
          <w:color w:val="000000"/>
          <w:sz w:val="28"/>
        </w:rPr>
        <w:t>            подписанного 5 числа Хиджры, месяца Шабан 1421 года,</w:t>
      </w:r>
    </w:p>
    <w:p>
      <w:pPr>
        <w:spacing w:after="0"/>
        <w:ind w:left="0"/>
        <w:jc w:val="both"/>
      </w:pPr>
      <w:r>
        <w:rPr>
          <w:rFonts w:ascii="Times New Roman"/>
          <w:b w:val="false"/>
          <w:i w:val="false"/>
          <w:color w:val="000000"/>
          <w:sz w:val="28"/>
        </w:rPr>
        <w:t>                   соответствующего 1 ноябрю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(проект "Дорога Караганда-Астана") </w:t>
      </w:r>
    </w:p>
    <w:p>
      <w:pPr>
        <w:spacing w:after="0"/>
        <w:ind w:left="0"/>
        <w:jc w:val="both"/>
      </w:pPr>
      <w:r>
        <w:rPr>
          <w:rFonts w:ascii="Times New Roman"/>
          <w:b w:val="false"/>
          <w:i w:val="false"/>
          <w:color w:val="000000"/>
          <w:sz w:val="28"/>
        </w:rPr>
        <w:t xml:space="preserve">между Республикой Казахстан и Саудовским Фондом Развития Заем N 1/369, </w:t>
      </w:r>
    </w:p>
    <w:p>
      <w:pPr>
        <w:spacing w:after="0"/>
        <w:ind w:left="0"/>
        <w:jc w:val="both"/>
      </w:pPr>
      <w:r>
        <w:rPr>
          <w:rFonts w:ascii="Times New Roman"/>
          <w:b w:val="false"/>
          <w:i w:val="false"/>
          <w:color w:val="000000"/>
          <w:sz w:val="28"/>
        </w:rPr>
        <w:t xml:space="preserve">подписанное в городе Астана 5 числа Хиджры, месяца Шабан 1421 года, </w:t>
      </w:r>
    </w:p>
    <w:p>
      <w:pPr>
        <w:spacing w:after="0"/>
        <w:ind w:left="0"/>
        <w:jc w:val="both"/>
      </w:pPr>
      <w:r>
        <w:rPr>
          <w:rFonts w:ascii="Times New Roman"/>
          <w:b w:val="false"/>
          <w:i w:val="false"/>
          <w:color w:val="000000"/>
          <w:sz w:val="28"/>
        </w:rPr>
        <w:t>соответствующего 1 ноябрю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N 1/369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от 5 числа месяца Шабан 1421 года Хиджры, соответствует </w:t>
      </w:r>
    </w:p>
    <w:p>
      <w:pPr>
        <w:spacing w:after="0"/>
        <w:ind w:left="0"/>
        <w:jc w:val="both"/>
      </w:pPr>
      <w:r>
        <w:rPr>
          <w:rFonts w:ascii="Times New Roman"/>
          <w:b w:val="false"/>
          <w:i w:val="false"/>
          <w:color w:val="000000"/>
          <w:sz w:val="28"/>
        </w:rPr>
        <w:t>1 ноябрю 2000 года между: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Саудовским Фондом Развития, Эр-Рияд, Королевство Саудовская Аравия (далее именуемый "Фонд"), представляемым Его Превосходительством Юсуф Бин Ибрагим Аль-Бассамом </w:t>
      </w:r>
      <w:r>
        <w:br/>
      </w:r>
      <w:r>
        <w:rPr>
          <w:rFonts w:ascii="Times New Roman"/>
          <w:b w:val="false"/>
          <w:i w:val="false"/>
          <w:color w:val="000000"/>
          <w:sz w:val="28"/>
        </w:rPr>
        <w:t xml:space="preserve">
                                 и </w:t>
      </w:r>
      <w:r>
        <w:br/>
      </w:r>
      <w:r>
        <w:rPr>
          <w:rFonts w:ascii="Times New Roman"/>
          <w:b w:val="false"/>
          <w:i w:val="false"/>
          <w:color w:val="000000"/>
          <w:sz w:val="28"/>
        </w:rPr>
        <w:t xml:space="preserve">
      2) Республикой Казахстан (далее именуемая "Заемщик"), представляемой Его Превосходительством Господином Болатом Жамишевым. </w:t>
      </w:r>
      <w:r>
        <w:br/>
      </w:r>
      <w:r>
        <w:rPr>
          <w:rFonts w:ascii="Times New Roman"/>
          <w:b w:val="false"/>
          <w:i w:val="false"/>
          <w:color w:val="000000"/>
          <w:sz w:val="28"/>
        </w:rPr>
        <w:t>
 </w:t>
      </w:r>
      <w:r>
        <w:br/>
      </w:r>
      <w:r>
        <w:rPr>
          <w:rFonts w:ascii="Times New Roman"/>
          <w:b w:val="false"/>
          <w:i w:val="false"/>
          <w:color w:val="000000"/>
          <w:sz w:val="28"/>
        </w:rPr>
        <w:t xml:space="preserve">
                           Вводная часть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Принимая во внимание, что Заемщик обратился в Фонд с просьбой о предоставлении Займа для оказания помощи в финансировании Проекта "Дорога Караганда-Астана", описание которого приводится в Приложении N (2) к Настоящему Соглашению (далее именуемый "Проект");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Принимая во внимание, что Заемщик получил от Исламского Банка Развития (далее именуемый "ИБР") заем в сумме двадцать миллионов (20,000,000) долларов США для оказания помощи в финансировании части Проекта на условиях и положениях Соглашения о Займе, заключенного между Заемщиком и ИБР 29 февраля 2000 года (далее именуемое "Соглашение о Займе ИБР"); </w:t>
      </w:r>
      <w:r>
        <w:br/>
      </w:r>
      <w:r>
        <w:rPr>
          <w:rFonts w:ascii="Times New Roman"/>
          <w:b w:val="false"/>
          <w:i w:val="false"/>
          <w:color w:val="000000"/>
          <w:sz w:val="28"/>
        </w:rPr>
        <w:t xml:space="preserve">
      (C) Принимая во внимание, что целью Фонда является оказание помощи развивающимся странам в развитии их экономики и предоставление им займов, требующихся для выполнения их проектов и программ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(D)Принимая во внимание, что Фонд убежден в важности Проекта и его благотворном воздействии на экономическое развитие дружественного народа Казахстана;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Принимая во внимание, что Совет Директоров Фонда дал согласие, учитывая вышесказанное, своим Решением N 6/73/819 предоставить Заемщику Заем на условиях и положениях, излагаемых ниже.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исходя из вышеизложенного, стороны соглашаются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xml:space="preserve">
                             Раздел 1.01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 настоящем Соглашении принимают все положения Основных Условий, Применяемых к Соглашениям о Займе Фонда, изданных по Решению Совета Директоров Фонда N 11/14 от 29 числа месяца Раджаб 1396 года Хиджры, соответствующего 26 июля 1976 года, с такой же силой и действием, как если бы они были полностью изложены в настоящем Соглашении (вышеназванные Общие Условия, Применяемые к Соглашениям о Займе Фонда, далее именуемые "Общие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раз при использовании в настоящем Соглашении, ряд терминов, определение которых дается в Общих Условиях и во Вводной Части настоящего Соглашения, имеют соответственно, если из контекста не следует иное, значения, указываемые в них, и термин "Министерство" означает Министерство Транспорта и Коммуникаций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xml:space="preserve">
                              Раздел 2.01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согласен предоставить Заемщику на условиях и положениях, излагаемых или о которых говорится в Соглашении о Займе, Заем на сумму сорок пять миллионов (45,000,000) риалов Саудовской Аравии.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Займа может быть снята со Счета Займа в соответствии с положениями Приложения N (1) к Настоящему Соглашению и в такое Приложение периодически могут вноситься поправки по согласию между Фондом и Заемщиком и в соответствии с Процедурами Снятия со Счета Средств Займов Саудовского Фонда Развития для расходов, имевших место (или расходов, которые, если Фонд дает на то согласие, предстоят), в отношении соответствующей стоимости товаров и услуг, требующихся для Проекта и финансируемых из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применяет средства Займа исключительно для финансирования соответствующей стоимости товаров и услуг, требующихся для выполнения Проекта. Закупки таких товаров и услуг производятся в соответствии с Правилами Фонда, Относящимися к Закупкам Товаров и Услуг и Технической Отчетности, для Заемщика. Заемщик получает одобрение Фонда перед заключением контрактов, финансируемых из средств Займа, и перед внесением в них любых существенных изменений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Заключительной датой является 30 июня 2004 года или такой более поздний срок, который установит Фонд. Фонд немедленно уведомляет Заемщика о таком более позднем сроке.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Проценты по Займу по ставке три процента (3%) в год по основной сумме Займа, которая снята со счета и по которой периодически существуют не предъявленные к платежу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по Займу и другие суммы уплачиваются каждые полгода 31 мая и 30 ноября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Займа составляет двадцать лет, включая льготный период продолжительностью пять лет. Заемщик погашает основную сумму Займа в соответствии с Графиком Погашения Долга в Рассрочку, представляемым в Приложении N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Выполнение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выполняет Проект через Министерство с соблюдением соответствующих требований и достижением намеченных результатов согласно существующей технической, финансовой и административной практике и немедленно по мере надобности предоставляет или обеспечивает предоставление средств, объектов и других ресурсов, необходимых для целей Проекта. </w:t>
      </w:r>
      <w:r>
        <w:br/>
      </w:r>
      <w:r>
        <w:rPr>
          <w:rFonts w:ascii="Times New Roman"/>
          <w:b w:val="false"/>
          <w:i w:val="false"/>
          <w:color w:val="000000"/>
          <w:sz w:val="28"/>
        </w:rPr>
        <w:t xml:space="preserve">
      (b) Заемщик немедленно предоставляет Министерству таким образом и тогда, когда это будет необходимо, дополнительно к средствам настоящего Займа, все другие средства, которые требуются для выполнения Проекта (включая любые средства, которые могут потребоваться для покрытия любого увеличения затрат на осуществление Проекта, сверх сметных затрат на него на момент подписания настоящего Соглашения). Все такие суммы предоставляются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немедленно после их подготовки предоставляет Фонду планы, технические условия, отчеты, документы контракта и графики строительных работ и закупок для Проекта, и любые их изменения и дополнения к ним в таких подробностях, о которых запрашивает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контроля над выполнением Проекта Заемщик назначает специалистов консультантов, квалификация и опыт которых приемлемы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Проекта Заемщик нанимает подрядчиков, приемлемых для Фонда,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обязуется производить соответствующие годовые бюджетные отчисления для покрытия своей доли в затратах на осуществление Проекта. Заемщик обязуется обеспечить местный компонент затрат на осуществление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страхование ввозимых товаров, финансируемых из средств Займа, от рисков, связанных с их приобретением, транспортировкой и доставкой на место использования или установки, и в отношении такого страхования любое возмещение подлежит выплате в валюте, свободно используемой Заемщиком для замены или ремонта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использование всех товаров и услуг, финансируемых из средств Займа, исключительно в выполнении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обязуется: </w:t>
      </w:r>
      <w:r>
        <w:br/>
      </w:r>
      <w:r>
        <w:rPr>
          <w:rFonts w:ascii="Times New Roman"/>
          <w:b w:val="false"/>
          <w:i w:val="false"/>
          <w:color w:val="000000"/>
          <w:sz w:val="28"/>
        </w:rPr>
        <w:t xml:space="preserve">
      а) вести записи, отвечающие установленным требованиям по отражению хода выполнения Проекта (включая затраты на него), классификации товаров и услуг, финансируемых из средств Займа и раскрытию их использования в Проекте и отражению всех операций, ресурсов и расходов в отношении Проекта; </w:t>
      </w:r>
      <w:r>
        <w:br/>
      </w:r>
      <w:r>
        <w:rPr>
          <w:rFonts w:ascii="Times New Roman"/>
          <w:b w:val="false"/>
          <w:i w:val="false"/>
          <w:color w:val="000000"/>
          <w:sz w:val="28"/>
        </w:rPr>
        <w:t xml:space="preserve">
      b) предоставлять все необходимые возможности аккредитованным представителям Фонда совершать в целях, связанных с Займом, поездки для проверки выполнения Проекта, использования товаров и услуг, финансируемых из средств Займа и любых имеющих отношение к данным вопросам записей и документов; </w:t>
      </w:r>
      <w:r>
        <w:br/>
      </w:r>
      <w:r>
        <w:rPr>
          <w:rFonts w:ascii="Times New Roman"/>
          <w:b w:val="false"/>
          <w:i w:val="false"/>
          <w:color w:val="000000"/>
          <w:sz w:val="28"/>
        </w:rPr>
        <w:t xml:space="preserve">
      с) предоставлять Фонду всю такую информацию, которую Фонд обоснованно запрашивает, относящуюся к Проекту, расходам средств Займа и товарам и услугам финансируемым из таких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такие меры, которые необходимы для приобретения всех таких земельных участков и прав в отношении земельных участков, которые требуются для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Особые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Заемщик и Фонд подтверждают свое согласие в том, что ни один внешний долг не пользуется каким-либо преимущественным правом по отношению к Займу в виде права удержания имущества за долги, создаваемого в отношении государственного имущества. С этой целью Заемщик гарантирует, что если - кроме случаев, когда Фонд не принял иного решения - создается какое-либо право удержания имущества за долги в отношении какого-либо имущества Заемщика в качестве обеспечения любого внешнего долга, такое право в силу самого Факта и без затрат со стороны Фонда равным и пропорциональным образом обеспечит оплату основной суммы Займа, Процентов по Займу и других сумм по Займу и что при создании любого такого права удержания имущества за долги будут представлено прямо выраженное положение в этом смысле. </w:t>
      </w:r>
      <w:r>
        <w:br/>
      </w:r>
      <w:r>
        <w:rPr>
          <w:rFonts w:ascii="Times New Roman"/>
          <w:b w:val="false"/>
          <w:i w:val="false"/>
          <w:color w:val="000000"/>
          <w:sz w:val="28"/>
        </w:rPr>
        <w:t xml:space="preserve">
      (b) Обязательство, предусматриваемое в Пункте (а) настоящего Раздела, не применяется к: </w:t>
      </w:r>
      <w:r>
        <w:br/>
      </w:r>
      <w:r>
        <w:rPr>
          <w:rFonts w:ascii="Times New Roman"/>
          <w:b w:val="false"/>
          <w:i w:val="false"/>
          <w:color w:val="000000"/>
          <w:sz w:val="28"/>
        </w:rPr>
        <w:t xml:space="preserve">
      i) какому-либо праву удержания имущества за долги, создаваемому в отношении имущества в момент его приобретения исключительно в качестве обеспечения покупной цены такого имущества; </w:t>
      </w:r>
      <w:r>
        <w:br/>
      </w:r>
      <w:r>
        <w:rPr>
          <w:rFonts w:ascii="Times New Roman"/>
          <w:b w:val="false"/>
          <w:i w:val="false"/>
          <w:color w:val="000000"/>
          <w:sz w:val="28"/>
        </w:rPr>
        <w:t xml:space="preserve">
      ii) какому-либо праву удержания имущества за долги в отношении товаров для торговли для обеспечения долга, срок погашения которого наступает не более чем через один год после дня, когда он первоначально возник и оплачиваемого из средств от продажи таких товаров для торговли; или </w:t>
      </w:r>
      <w:r>
        <w:br/>
      </w:r>
      <w:r>
        <w:rPr>
          <w:rFonts w:ascii="Times New Roman"/>
          <w:b w:val="false"/>
          <w:i w:val="false"/>
          <w:color w:val="000000"/>
          <w:sz w:val="28"/>
        </w:rPr>
        <w:t xml:space="preserve">
      iii) какому-либо праву удержания имущества за долги, возникающему в обычном ходе банковских сделок и обеспечивающему долг, срок погашения которого наступает не позднее чем через один год после его даты.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обязуется вести Проект в соответствии с надлежащими техническими стандартами и принимать необходимые меры для выделения средств, требующихся для такой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обязуется изготовить Мемориальную Доску нужных размеров из бетона или иных подходящих материалов для установки на видном месте на одном из объектов, включенных в Проект, для демонстрации вклада Фонда в финансирование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ведет или обеспечивает ведение записей, отвечающих установленным требованиям по отражению в соответствии с рациональной бухгалтерской практикой операций, ресурсов и расходов Министерства и других Ведомств и Учреждений Заемщика, ответственных за выполнение Проекта или какой-либо его части, в отношении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Сразу после завершения Проекта, но в любом случае не позднее чем в течение двенадцати месяцев после Заключительной Даты или такого более позднего срока, который Фонд может установить для этой цели, Заемщик подготавливает и представляет Фонду Отчет о Завершении Проекта в соответствующей форме и в подробностях, о которых запрашивает Фонд, о выполнении и первоначальной эксплуатации объекта, являющегося целью Проекта, затратах на его осуществление и положительных результатах, которые получены и которые должны быть получены от него, выполнении Заемщиком его обязательств в соответствии с Соглашением о Займе и достижении целей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p>
    <w:bookmarkEnd w:id="1"/>
    <w:bookmarkStart w:name="z5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Средства Правовой Защиты Фонда </w:t>
      </w:r>
    </w:p>
    <w:p>
      <w:pPr>
        <w:spacing w:after="0"/>
        <w:ind w:left="0"/>
        <w:jc w:val="both"/>
      </w:pPr>
      <w:r>
        <w:rPr>
          <w:rFonts w:ascii="Times New Roman"/>
          <w:b w:val="false"/>
          <w:i w:val="false"/>
          <w:color w:val="000000"/>
          <w:sz w:val="28"/>
        </w:rPr>
        <w:t>                             Раздел 5.01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Раздела 6.02. Общих Условий согласно их Пункту f </w:t>
      </w:r>
    </w:p>
    <w:p>
      <w:pPr>
        <w:spacing w:after="0"/>
        <w:ind w:left="0"/>
        <w:jc w:val="both"/>
      </w:pPr>
      <w:r>
        <w:rPr>
          <w:rFonts w:ascii="Times New Roman"/>
          <w:b w:val="false"/>
          <w:i w:val="false"/>
          <w:color w:val="000000"/>
          <w:sz w:val="28"/>
        </w:rPr>
        <w:t>указываются следующие дополнительные случаи:</w:t>
      </w:r>
    </w:p>
    <w:p>
      <w:pPr>
        <w:spacing w:after="0"/>
        <w:ind w:left="0"/>
        <w:jc w:val="both"/>
      </w:pPr>
      <w:r>
        <w:rPr>
          <w:rFonts w:ascii="Times New Roman"/>
          <w:b w:val="false"/>
          <w:i w:val="false"/>
          <w:color w:val="000000"/>
          <w:sz w:val="28"/>
        </w:rPr>
        <w:t>     i) С учетом Подпункта (ii) настоящего Пункта:</w:t>
      </w:r>
    </w:p>
    <w:p>
      <w:pPr>
        <w:spacing w:after="0"/>
        <w:ind w:left="0"/>
        <w:jc w:val="both"/>
      </w:pPr>
      <w:r>
        <w:rPr>
          <w:rFonts w:ascii="Times New Roman"/>
          <w:b w:val="false"/>
          <w:i w:val="false"/>
          <w:color w:val="000000"/>
          <w:sz w:val="28"/>
        </w:rPr>
        <w:t xml:space="preserve">     А) право Заемщика на снятие со счета средств любого займа или гранта, </w:t>
      </w:r>
    </w:p>
    <w:p>
      <w:pPr>
        <w:spacing w:after="0"/>
        <w:ind w:left="0"/>
        <w:jc w:val="both"/>
      </w:pPr>
      <w:r>
        <w:rPr>
          <w:rFonts w:ascii="Times New Roman"/>
          <w:b w:val="false"/>
          <w:i w:val="false"/>
          <w:color w:val="000000"/>
          <w:sz w:val="28"/>
        </w:rPr>
        <w:t xml:space="preserve">        предоставляемого Заемщику для финансирования Проекта,              </w:t>
      </w:r>
    </w:p>
    <w:p>
      <w:pPr>
        <w:spacing w:after="0"/>
        <w:ind w:left="0"/>
        <w:jc w:val="both"/>
      </w:pPr>
      <w:r>
        <w:rPr>
          <w:rFonts w:ascii="Times New Roman"/>
          <w:b w:val="false"/>
          <w:i w:val="false"/>
          <w:color w:val="000000"/>
          <w:sz w:val="28"/>
        </w:rPr>
        <w:t xml:space="preserve">        приостановлено, отменено или прекращено полностью или частично     </w:t>
      </w:r>
    </w:p>
    <w:p>
      <w:pPr>
        <w:spacing w:after="0"/>
        <w:ind w:left="0"/>
        <w:jc w:val="both"/>
      </w:pPr>
      <w:r>
        <w:rPr>
          <w:rFonts w:ascii="Times New Roman"/>
          <w:b w:val="false"/>
          <w:i w:val="false"/>
          <w:color w:val="000000"/>
          <w:sz w:val="28"/>
        </w:rPr>
        <w:t>        согласно условиям соглашения, предусматривающего это, или</w:t>
      </w:r>
    </w:p>
    <w:p>
      <w:pPr>
        <w:spacing w:after="0"/>
        <w:ind w:left="0"/>
        <w:jc w:val="both"/>
      </w:pPr>
      <w:r>
        <w:rPr>
          <w:rFonts w:ascii="Times New Roman"/>
          <w:b w:val="false"/>
          <w:i w:val="false"/>
          <w:color w:val="000000"/>
          <w:sz w:val="28"/>
        </w:rPr>
        <w:t xml:space="preserve">     В) любой такой заем причитается и подлежит оплате до наступления </w:t>
      </w:r>
    </w:p>
    <w:p>
      <w:pPr>
        <w:spacing w:after="0"/>
        <w:ind w:left="0"/>
        <w:jc w:val="both"/>
      </w:pPr>
      <w:r>
        <w:rPr>
          <w:rFonts w:ascii="Times New Roman"/>
          <w:b w:val="false"/>
          <w:i w:val="false"/>
          <w:color w:val="000000"/>
          <w:sz w:val="28"/>
        </w:rPr>
        <w:t>        обусловленного срока платежа.</w:t>
      </w:r>
    </w:p>
    <w:p>
      <w:pPr>
        <w:spacing w:after="0"/>
        <w:ind w:left="0"/>
        <w:jc w:val="both"/>
      </w:pPr>
      <w:r>
        <w:rPr>
          <w:rFonts w:ascii="Times New Roman"/>
          <w:b w:val="false"/>
          <w:i w:val="false"/>
          <w:color w:val="000000"/>
          <w:sz w:val="28"/>
        </w:rPr>
        <w:t xml:space="preserve">     ii) Подпункт (i) настоящего пункта не применяется, если Заемщик </w:t>
      </w:r>
    </w:p>
    <w:p>
      <w:pPr>
        <w:spacing w:after="0"/>
        <w:ind w:left="0"/>
        <w:jc w:val="both"/>
      </w:pPr>
      <w:r>
        <w:rPr>
          <w:rFonts w:ascii="Times New Roman"/>
          <w:b w:val="false"/>
          <w:i w:val="false"/>
          <w:color w:val="000000"/>
          <w:sz w:val="28"/>
        </w:rPr>
        <w:t>приемлемым для Фонда образом установил, что</w:t>
      </w:r>
    </w:p>
    <w:p>
      <w:pPr>
        <w:spacing w:after="0"/>
        <w:ind w:left="0"/>
        <w:jc w:val="both"/>
      </w:pPr>
      <w:r>
        <w:rPr>
          <w:rFonts w:ascii="Times New Roman"/>
          <w:b w:val="false"/>
          <w:i w:val="false"/>
          <w:color w:val="000000"/>
          <w:sz w:val="28"/>
        </w:rPr>
        <w:t xml:space="preserve">     А) такое приостановление, отмена, прекращение или оплата до           </w:t>
      </w:r>
    </w:p>
    <w:p>
      <w:pPr>
        <w:spacing w:after="0"/>
        <w:ind w:left="0"/>
        <w:jc w:val="both"/>
      </w:pPr>
      <w:r>
        <w:rPr>
          <w:rFonts w:ascii="Times New Roman"/>
          <w:b w:val="false"/>
          <w:i w:val="false"/>
          <w:color w:val="000000"/>
          <w:sz w:val="28"/>
        </w:rPr>
        <w:t xml:space="preserve">        наступления обусловленного срока не вызваны невыполнением со       </w:t>
      </w:r>
    </w:p>
    <w:p>
      <w:pPr>
        <w:spacing w:after="0"/>
        <w:ind w:left="0"/>
        <w:jc w:val="both"/>
      </w:pPr>
      <w:r>
        <w:rPr>
          <w:rFonts w:ascii="Times New Roman"/>
          <w:b w:val="false"/>
          <w:i w:val="false"/>
          <w:color w:val="000000"/>
          <w:sz w:val="28"/>
        </w:rPr>
        <w:t xml:space="preserve">        стороны Заемщика своих обязательств в соответствии с таким         </w:t>
      </w:r>
    </w:p>
    <w:p>
      <w:pPr>
        <w:spacing w:after="0"/>
        <w:ind w:left="0"/>
        <w:jc w:val="both"/>
      </w:pPr>
      <w:r>
        <w:rPr>
          <w:rFonts w:ascii="Times New Roman"/>
          <w:b w:val="false"/>
          <w:i w:val="false"/>
          <w:color w:val="000000"/>
          <w:sz w:val="28"/>
        </w:rPr>
        <w:t>        соглашением, и</w:t>
      </w:r>
    </w:p>
    <w:p>
      <w:pPr>
        <w:spacing w:after="0"/>
        <w:ind w:left="0"/>
        <w:jc w:val="both"/>
      </w:pPr>
      <w:r>
        <w:rPr>
          <w:rFonts w:ascii="Times New Roman"/>
          <w:b w:val="false"/>
          <w:i w:val="false"/>
          <w:color w:val="000000"/>
          <w:sz w:val="28"/>
        </w:rPr>
        <w:t xml:space="preserve">     В) соответствующие средства для Проекта предоставляются Заемщику из   </w:t>
      </w:r>
    </w:p>
    <w:p>
      <w:pPr>
        <w:spacing w:after="0"/>
        <w:ind w:left="0"/>
        <w:jc w:val="both"/>
      </w:pPr>
      <w:r>
        <w:rPr>
          <w:rFonts w:ascii="Times New Roman"/>
          <w:b w:val="false"/>
          <w:i w:val="false"/>
          <w:color w:val="000000"/>
          <w:sz w:val="28"/>
        </w:rPr>
        <w:t xml:space="preserve">        других источников на условиях и положениях, не противоречащих      </w:t>
      </w:r>
    </w:p>
    <w:p>
      <w:pPr>
        <w:spacing w:after="0"/>
        <w:ind w:left="0"/>
        <w:jc w:val="both"/>
      </w:pPr>
      <w:r>
        <w:rPr>
          <w:rFonts w:ascii="Times New Roman"/>
          <w:b w:val="false"/>
          <w:i w:val="false"/>
          <w:color w:val="000000"/>
          <w:sz w:val="28"/>
        </w:rPr>
        <w:t>        обязательствам Заемщика в соответствии с настоящим Соглашением.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раздела 7.01 Общих Условий указывается следующий случай </w:t>
      </w:r>
    </w:p>
    <w:p>
      <w:pPr>
        <w:spacing w:after="0"/>
        <w:ind w:left="0"/>
        <w:jc w:val="both"/>
      </w:pPr>
      <w:r>
        <w:rPr>
          <w:rFonts w:ascii="Times New Roman"/>
          <w:b w:val="false"/>
          <w:i w:val="false"/>
          <w:color w:val="000000"/>
          <w:sz w:val="28"/>
        </w:rPr>
        <w:t xml:space="preserve">согласно их пункту (d), а именно: происшествие любого из случаев, </w:t>
      </w:r>
    </w:p>
    <w:p>
      <w:pPr>
        <w:spacing w:after="0"/>
        <w:ind w:left="0"/>
        <w:jc w:val="both"/>
      </w:pPr>
      <w:r>
        <w:rPr>
          <w:rFonts w:ascii="Times New Roman"/>
          <w:b w:val="false"/>
          <w:i w:val="false"/>
          <w:color w:val="000000"/>
          <w:sz w:val="28"/>
        </w:rPr>
        <w:t>указываемых в пункте (i) (В) Раздела 5.01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xml:space="preserve">            Дата Вступления в Силу - Прекращение 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Промежуток времени продолжительностью шесть месяцев со дня подписания </w:t>
      </w:r>
    </w:p>
    <w:p>
      <w:pPr>
        <w:spacing w:after="0"/>
        <w:ind w:left="0"/>
        <w:jc w:val="both"/>
      </w:pPr>
      <w:r>
        <w:rPr>
          <w:rFonts w:ascii="Times New Roman"/>
          <w:b w:val="false"/>
          <w:i w:val="false"/>
          <w:color w:val="000000"/>
          <w:sz w:val="28"/>
        </w:rPr>
        <w:t>Соглашения настоящим указывается для целей Раздела 12.04.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w:t>
      </w:r>
    </w:p>
    <w:p>
      <w:pPr>
        <w:spacing w:after="0"/>
        <w:ind w:left="0"/>
        <w:jc w:val="both"/>
      </w:pPr>
      <w:r>
        <w:rPr>
          <w:rFonts w:ascii="Times New Roman"/>
          <w:b w:val="false"/>
          <w:i w:val="false"/>
          <w:color w:val="000000"/>
          <w:sz w:val="28"/>
        </w:rPr>
        <w:t xml:space="preserve">                  Представитель Заемщика, Адреса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Финансов Заемщика назначается Представителем Заемщика для </w:t>
      </w:r>
    </w:p>
    <w:p>
      <w:pPr>
        <w:spacing w:after="0"/>
        <w:ind w:left="0"/>
        <w:jc w:val="both"/>
      </w:pPr>
      <w:r>
        <w:rPr>
          <w:rFonts w:ascii="Times New Roman"/>
          <w:b w:val="false"/>
          <w:i w:val="false"/>
          <w:color w:val="000000"/>
          <w:sz w:val="28"/>
        </w:rPr>
        <w:t>целей Раздела 11.03.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7.02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11.01 указываются следующие адреса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The Saudi Fund for Development                Саудовский Фонд Развития</w:t>
      </w:r>
    </w:p>
    <w:p>
      <w:pPr>
        <w:spacing w:after="0"/>
        <w:ind w:left="0"/>
        <w:jc w:val="both"/>
      </w:pPr>
      <w:r>
        <w:rPr>
          <w:rFonts w:ascii="Times New Roman"/>
          <w:b w:val="false"/>
          <w:i w:val="false"/>
          <w:color w:val="000000"/>
          <w:sz w:val="28"/>
        </w:rPr>
        <w:t xml:space="preserve">       Р.О. Box 50483                    Почтовый Абонементный Ящик 50483  </w:t>
      </w:r>
    </w:p>
    <w:p>
      <w:pPr>
        <w:spacing w:after="0"/>
        <w:ind w:left="0"/>
        <w:jc w:val="both"/>
      </w:pPr>
      <w:r>
        <w:rPr>
          <w:rFonts w:ascii="Times New Roman"/>
          <w:b w:val="false"/>
          <w:i w:val="false"/>
          <w:color w:val="000000"/>
          <w:sz w:val="28"/>
        </w:rPr>
        <w:t xml:space="preserve">        Riyadh 11523                             Эр-Рияд 11523 </w:t>
      </w:r>
    </w:p>
    <w:p>
      <w:pPr>
        <w:spacing w:after="0"/>
        <w:ind w:left="0"/>
        <w:jc w:val="both"/>
      </w:pPr>
      <w:r>
        <w:rPr>
          <w:rFonts w:ascii="Times New Roman"/>
          <w:b w:val="false"/>
          <w:i w:val="false"/>
          <w:color w:val="000000"/>
          <w:sz w:val="28"/>
        </w:rPr>
        <w:t>  KINGDOM OF SAUDI ARABIA                 КОРОЛЕВСТВО САУДОВСКАЯ АРАВИЯ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Теlех: 401145 SUNDOQ SJ                   Телекс: 401145 SUNDOQ SJ </w:t>
      </w:r>
    </w:p>
    <w:p>
      <w:pPr>
        <w:spacing w:after="0"/>
        <w:ind w:left="0"/>
        <w:jc w:val="both"/>
      </w:pPr>
      <w:r>
        <w:rPr>
          <w:rFonts w:ascii="Times New Roman"/>
          <w:b w:val="false"/>
          <w:i w:val="false"/>
          <w:color w:val="000000"/>
          <w:sz w:val="28"/>
        </w:rPr>
        <w:t>  Fах: + 966-1-4647450                      Факс: + 966-1-4647450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Министерство Финансов</w:t>
      </w:r>
    </w:p>
    <w:p>
      <w:pPr>
        <w:spacing w:after="0"/>
        <w:ind w:left="0"/>
        <w:jc w:val="both"/>
      </w:pPr>
      <w:r>
        <w:rPr>
          <w:rFonts w:ascii="Times New Roman"/>
          <w:b w:val="false"/>
          <w:i w:val="false"/>
          <w:color w:val="000000"/>
          <w:sz w:val="28"/>
        </w:rPr>
        <w:t>   Аstаnа, 473000                                  473000 Астана</w:t>
      </w:r>
    </w:p>
    <w:p>
      <w:pPr>
        <w:spacing w:after="0"/>
        <w:ind w:left="0"/>
        <w:jc w:val="both"/>
      </w:pPr>
      <w:r>
        <w:rPr>
          <w:rFonts w:ascii="Times New Roman"/>
          <w:b w:val="false"/>
          <w:i w:val="false"/>
          <w:color w:val="000000"/>
          <w:sz w:val="28"/>
        </w:rPr>
        <w:t>  33, Pobeda Avenue                             Проспект Победы 33</w:t>
      </w:r>
    </w:p>
    <w:p>
      <w:pPr>
        <w:spacing w:after="0"/>
        <w:ind w:left="0"/>
        <w:jc w:val="both"/>
      </w:pPr>
      <w:r>
        <w:rPr>
          <w:rFonts w:ascii="Times New Roman"/>
          <w:b w:val="false"/>
          <w:i w:val="false"/>
          <w:color w:val="000000"/>
          <w:sz w:val="28"/>
        </w:rPr>
        <w:t xml:space="preserve">THE REPUBLIC OF KAZAKHSTAN                     РЕСПУБЛИКА КАЗАХСТАН </w:t>
      </w:r>
    </w:p>
    <w:p>
      <w:pPr>
        <w:spacing w:after="0"/>
        <w:ind w:left="0"/>
        <w:jc w:val="both"/>
      </w:pPr>
      <w:r>
        <w:rPr>
          <w:rFonts w:ascii="Times New Roman"/>
          <w:b w:val="false"/>
          <w:i w:val="false"/>
          <w:color w:val="000000"/>
          <w:sz w:val="28"/>
        </w:rPr>
        <w:t>Fах: 7(3172)117078/117063/117091          Факс:7(3172) 117078/117063/117091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в настоящем Соглашении, действуя через </w:t>
      </w:r>
    </w:p>
    <w:p>
      <w:pPr>
        <w:spacing w:after="0"/>
        <w:ind w:left="0"/>
        <w:jc w:val="both"/>
      </w:pPr>
      <w:r>
        <w:rPr>
          <w:rFonts w:ascii="Times New Roman"/>
          <w:b w:val="false"/>
          <w:i w:val="false"/>
          <w:color w:val="000000"/>
          <w:sz w:val="28"/>
        </w:rPr>
        <w:t xml:space="preserve">своих надлежащим образом уполномоченных на то представителей, обеспечили </w:t>
      </w:r>
    </w:p>
    <w:p>
      <w:pPr>
        <w:spacing w:after="0"/>
        <w:ind w:left="0"/>
        <w:jc w:val="both"/>
      </w:pPr>
      <w:r>
        <w:rPr>
          <w:rFonts w:ascii="Times New Roman"/>
          <w:b w:val="false"/>
          <w:i w:val="false"/>
          <w:color w:val="000000"/>
          <w:sz w:val="28"/>
        </w:rPr>
        <w:t xml:space="preserve">подписание настоящего Соглашения от своих имен в городе Эр-Рияд, </w:t>
      </w:r>
    </w:p>
    <w:p>
      <w:pPr>
        <w:spacing w:after="0"/>
        <w:ind w:left="0"/>
        <w:jc w:val="both"/>
      </w:pPr>
      <w:r>
        <w:rPr>
          <w:rFonts w:ascii="Times New Roman"/>
          <w:b w:val="false"/>
          <w:i w:val="false"/>
          <w:color w:val="000000"/>
          <w:sz w:val="28"/>
        </w:rPr>
        <w:t xml:space="preserve">Королевство Саудовская Аравия, в день, месяц и год, указываемые выше </w:t>
      </w:r>
    </w:p>
    <w:p>
      <w:pPr>
        <w:spacing w:after="0"/>
        <w:ind w:left="0"/>
        <w:jc w:val="both"/>
      </w:pPr>
      <w:r>
        <w:rPr>
          <w:rFonts w:ascii="Times New Roman"/>
          <w:b w:val="false"/>
          <w:i w:val="false"/>
          <w:color w:val="000000"/>
          <w:sz w:val="28"/>
        </w:rPr>
        <w:t xml:space="preserve">вначале, в двух экземплярах на арабском языке, каждый из которых имеет </w:t>
      </w:r>
    </w:p>
    <w:p>
      <w:pPr>
        <w:spacing w:after="0"/>
        <w:ind w:left="0"/>
        <w:jc w:val="both"/>
      </w:pPr>
      <w:r>
        <w:rPr>
          <w:rFonts w:ascii="Times New Roman"/>
          <w:b w:val="false"/>
          <w:i w:val="false"/>
          <w:color w:val="000000"/>
          <w:sz w:val="28"/>
        </w:rPr>
        <w:t>силу оригинала, и копия Общих Условий на арабском языке передана Заемщику.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Саудовский Фонд Развития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 официального лица,                 Подпись официального лица,</w:t>
      </w:r>
    </w:p>
    <w:p>
      <w:pPr>
        <w:spacing w:after="0"/>
        <w:ind w:left="0"/>
        <w:jc w:val="both"/>
      </w:pPr>
      <w:r>
        <w:rPr>
          <w:rFonts w:ascii="Times New Roman"/>
          <w:b w:val="false"/>
          <w:i w:val="false"/>
          <w:color w:val="000000"/>
          <w:sz w:val="28"/>
        </w:rPr>
        <w:t>уполномоченного подписывать                уполномоченного подписывать</w:t>
      </w:r>
    </w:p>
    <w:p>
      <w:pPr>
        <w:spacing w:after="0"/>
        <w:ind w:left="0"/>
        <w:jc w:val="both"/>
      </w:pPr>
      <w:r>
        <w:rPr>
          <w:rFonts w:ascii="Times New Roman"/>
          <w:b w:val="false"/>
          <w:i w:val="false"/>
          <w:color w:val="000000"/>
          <w:sz w:val="28"/>
        </w:rPr>
        <w:t>документы ______________                   документы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Вице-Министр Финансов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Снятие со Счета Средств Займа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приведенной ниже таблице указываются категории статей, </w:t>
      </w:r>
    </w:p>
    <w:p>
      <w:pPr>
        <w:spacing w:after="0"/>
        <w:ind w:left="0"/>
        <w:jc w:val="both"/>
      </w:pPr>
      <w:r>
        <w:rPr>
          <w:rFonts w:ascii="Times New Roman"/>
          <w:b w:val="false"/>
          <w:i w:val="false"/>
          <w:color w:val="000000"/>
          <w:sz w:val="28"/>
        </w:rPr>
        <w:t xml:space="preserve">финансируемых из средств Займа, распределение суммы Займа по каждой </w:t>
      </w:r>
    </w:p>
    <w:p>
      <w:pPr>
        <w:spacing w:after="0"/>
        <w:ind w:left="0"/>
        <w:jc w:val="both"/>
      </w:pPr>
      <w:r>
        <w:rPr>
          <w:rFonts w:ascii="Times New Roman"/>
          <w:b w:val="false"/>
          <w:i w:val="false"/>
          <w:color w:val="000000"/>
          <w:sz w:val="28"/>
        </w:rPr>
        <w:t xml:space="preserve">Категории и процент расходов по статьям, таким образом финансируемых по </w:t>
      </w:r>
    </w:p>
    <w:p>
      <w:pPr>
        <w:spacing w:after="0"/>
        <w:ind w:left="0"/>
        <w:jc w:val="both"/>
      </w:pPr>
      <w:r>
        <w:rPr>
          <w:rFonts w:ascii="Times New Roman"/>
          <w:b w:val="false"/>
          <w:i w:val="false"/>
          <w:color w:val="000000"/>
          <w:sz w:val="28"/>
        </w:rPr>
        <w:t>каждой категории: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Категории       !   Сумму Займа,        !     Процент</w:t>
      </w:r>
    </w:p>
    <w:p>
      <w:pPr>
        <w:spacing w:after="0"/>
        <w:ind w:left="0"/>
        <w:jc w:val="both"/>
      </w:pPr>
      <w:r>
        <w:rPr>
          <w:rFonts w:ascii="Times New Roman"/>
          <w:b w:val="false"/>
          <w:i w:val="false"/>
          <w:color w:val="000000"/>
          <w:sz w:val="28"/>
        </w:rPr>
        <w:t>  !                       ! Предназначаемая для   ! Финансируемых</w:t>
      </w:r>
    </w:p>
    <w:p>
      <w:pPr>
        <w:spacing w:after="0"/>
        <w:ind w:left="0"/>
        <w:jc w:val="both"/>
      </w:pPr>
      <w:r>
        <w:rPr>
          <w:rFonts w:ascii="Times New Roman"/>
          <w:b w:val="false"/>
          <w:i w:val="false"/>
          <w:color w:val="000000"/>
          <w:sz w:val="28"/>
        </w:rPr>
        <w:t>  !                       ! Категории (в риалах   !    Расходов</w:t>
      </w:r>
    </w:p>
    <w:p>
      <w:pPr>
        <w:spacing w:after="0"/>
        <w:ind w:left="0"/>
        <w:jc w:val="both"/>
      </w:pPr>
      <w:r>
        <w:rPr>
          <w:rFonts w:ascii="Times New Roman"/>
          <w:b w:val="false"/>
          <w:i w:val="false"/>
          <w:color w:val="000000"/>
          <w:sz w:val="28"/>
        </w:rPr>
        <w:t>  !                       ! Саудовской Аравии)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Инженерно-строительные</w:t>
      </w:r>
    </w:p>
    <w:p>
      <w:pPr>
        <w:spacing w:after="0"/>
        <w:ind w:left="0"/>
        <w:jc w:val="both"/>
      </w:pPr>
      <w:r>
        <w:rPr>
          <w:rFonts w:ascii="Times New Roman"/>
          <w:b w:val="false"/>
          <w:i w:val="false"/>
          <w:color w:val="000000"/>
          <w:sz w:val="28"/>
        </w:rPr>
        <w:t>    работы по реконструкции</w:t>
      </w:r>
    </w:p>
    <w:p>
      <w:pPr>
        <w:spacing w:after="0"/>
        <w:ind w:left="0"/>
        <w:jc w:val="both"/>
      </w:pPr>
      <w:r>
        <w:rPr>
          <w:rFonts w:ascii="Times New Roman"/>
          <w:b w:val="false"/>
          <w:i w:val="false"/>
          <w:color w:val="000000"/>
          <w:sz w:val="28"/>
        </w:rPr>
        <w:t>    и обустройству дороги,</w:t>
      </w:r>
    </w:p>
    <w:p>
      <w:pPr>
        <w:spacing w:after="0"/>
        <w:ind w:left="0"/>
        <w:jc w:val="both"/>
      </w:pPr>
      <w:r>
        <w:rPr>
          <w:rFonts w:ascii="Times New Roman"/>
          <w:b w:val="false"/>
          <w:i w:val="false"/>
          <w:color w:val="000000"/>
          <w:sz w:val="28"/>
        </w:rPr>
        <w:t>    водопропускных труб,       32, 250,000.00        16,35% от общих</w:t>
      </w:r>
    </w:p>
    <w:p>
      <w:pPr>
        <w:spacing w:after="0"/>
        <w:ind w:left="0"/>
        <w:jc w:val="both"/>
      </w:pPr>
      <w:r>
        <w:rPr>
          <w:rFonts w:ascii="Times New Roman"/>
          <w:b w:val="false"/>
          <w:i w:val="false"/>
          <w:color w:val="000000"/>
          <w:sz w:val="28"/>
        </w:rPr>
        <w:t>    дренажной системы и                                 расходов</w:t>
      </w:r>
    </w:p>
    <w:p>
      <w:pPr>
        <w:spacing w:after="0"/>
        <w:ind w:left="0"/>
        <w:jc w:val="both"/>
      </w:pPr>
      <w:r>
        <w:rPr>
          <w:rFonts w:ascii="Times New Roman"/>
          <w:b w:val="false"/>
          <w:i w:val="false"/>
          <w:color w:val="000000"/>
          <w:sz w:val="28"/>
        </w:rPr>
        <w:t xml:space="preserve">    путепроводов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"А"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Консультационные</w:t>
      </w:r>
    </w:p>
    <w:p>
      <w:pPr>
        <w:spacing w:after="0"/>
        <w:ind w:left="0"/>
        <w:jc w:val="both"/>
      </w:pPr>
      <w:r>
        <w:rPr>
          <w:rFonts w:ascii="Times New Roman"/>
          <w:b w:val="false"/>
          <w:i w:val="false"/>
          <w:color w:val="000000"/>
          <w:sz w:val="28"/>
        </w:rPr>
        <w:t>    услуги по</w:t>
      </w:r>
    </w:p>
    <w:p>
      <w:pPr>
        <w:spacing w:after="0"/>
        <w:ind w:left="0"/>
        <w:jc w:val="both"/>
      </w:pPr>
      <w:r>
        <w:rPr>
          <w:rFonts w:ascii="Times New Roman"/>
          <w:b w:val="false"/>
          <w:i w:val="false"/>
          <w:color w:val="000000"/>
          <w:sz w:val="28"/>
        </w:rPr>
        <w:t xml:space="preserve">    наблюдению  </w:t>
      </w:r>
    </w:p>
    <w:p>
      <w:pPr>
        <w:spacing w:after="0"/>
        <w:ind w:left="0"/>
        <w:jc w:val="both"/>
      </w:pPr>
      <w:r>
        <w:rPr>
          <w:rFonts w:ascii="Times New Roman"/>
          <w:b w:val="false"/>
          <w:i w:val="false"/>
          <w:color w:val="000000"/>
          <w:sz w:val="28"/>
        </w:rPr>
        <w:t>    за ходом работ               5,250,000.00       100% от общих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"В-2"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Нераспределенная             7,500,000.00</w:t>
      </w:r>
    </w:p>
    <w:p>
      <w:pPr>
        <w:spacing w:after="0"/>
        <w:ind w:left="0"/>
        <w:jc w:val="both"/>
      </w:pPr>
      <w:r>
        <w:rPr>
          <w:rFonts w:ascii="Times New Roman"/>
          <w:b w:val="false"/>
          <w:i w:val="false"/>
          <w:color w:val="000000"/>
          <w:sz w:val="28"/>
        </w:rPr>
        <w:t>    Сумма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45,000,000.00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(В) Независимо от положений приводимого выше Пункта (А) никакое</w:t>
      </w:r>
    </w:p>
    <w:p>
      <w:pPr>
        <w:spacing w:after="0"/>
        <w:ind w:left="0"/>
        <w:jc w:val="both"/>
      </w:pPr>
      <w:r>
        <w:rPr>
          <w:rFonts w:ascii="Times New Roman"/>
          <w:b w:val="false"/>
          <w:i w:val="false"/>
          <w:color w:val="000000"/>
          <w:sz w:val="28"/>
        </w:rPr>
        <w:t>         снятие средств не производится в отношении: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Расходов, имевших место до даты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Налогов, взимаемых Заемщиком или на территории Заемщика, на товары </w:t>
      </w:r>
    </w:p>
    <w:p>
      <w:pPr>
        <w:spacing w:after="0"/>
        <w:ind w:left="0"/>
        <w:jc w:val="both"/>
      </w:pPr>
      <w:r>
        <w:rPr>
          <w:rFonts w:ascii="Times New Roman"/>
          <w:b w:val="false"/>
          <w:i w:val="false"/>
          <w:color w:val="000000"/>
          <w:sz w:val="28"/>
        </w:rPr>
        <w:t>или услуги, или на их ввоз, производство, закупки и поставки.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Независимо от распределения суммы Займа или процента выплат, </w:t>
      </w:r>
    </w:p>
    <w:p>
      <w:pPr>
        <w:spacing w:after="0"/>
        <w:ind w:left="0"/>
        <w:jc w:val="both"/>
      </w:pPr>
      <w:r>
        <w:rPr>
          <w:rFonts w:ascii="Times New Roman"/>
          <w:b w:val="false"/>
          <w:i w:val="false"/>
          <w:color w:val="000000"/>
          <w:sz w:val="28"/>
        </w:rPr>
        <w:t xml:space="preserve">указываемых выше в таблице в Пункте (А), если по обоснованной оценке Фонда </w:t>
      </w:r>
    </w:p>
    <w:p>
      <w:pPr>
        <w:spacing w:after="0"/>
        <w:ind w:left="0"/>
        <w:jc w:val="both"/>
      </w:pPr>
      <w:r>
        <w:rPr>
          <w:rFonts w:ascii="Times New Roman"/>
          <w:b w:val="false"/>
          <w:i w:val="false"/>
          <w:color w:val="000000"/>
          <w:sz w:val="28"/>
        </w:rPr>
        <w:t xml:space="preserve">сумма Займа, предназначенная в этом случае для Категории, будет </w:t>
      </w:r>
    </w:p>
    <w:p>
      <w:pPr>
        <w:spacing w:after="0"/>
        <w:ind w:left="0"/>
        <w:jc w:val="both"/>
      </w:pPr>
      <w:r>
        <w:rPr>
          <w:rFonts w:ascii="Times New Roman"/>
          <w:b w:val="false"/>
          <w:i w:val="false"/>
          <w:color w:val="000000"/>
          <w:sz w:val="28"/>
        </w:rPr>
        <w:t xml:space="preserve">недостаточной для финансирования согласованного процента всех расходов в </w:t>
      </w:r>
    </w:p>
    <w:p>
      <w:pPr>
        <w:spacing w:after="0"/>
        <w:ind w:left="0"/>
        <w:jc w:val="both"/>
      </w:pPr>
      <w:r>
        <w:rPr>
          <w:rFonts w:ascii="Times New Roman"/>
          <w:b w:val="false"/>
          <w:i w:val="false"/>
          <w:color w:val="000000"/>
          <w:sz w:val="28"/>
        </w:rPr>
        <w:t>этой Категории, то Фонд может, уведомив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произвести перераспределение с отнесением к такой Категории в     </w:t>
      </w:r>
    </w:p>
    <w:p>
      <w:pPr>
        <w:spacing w:after="0"/>
        <w:ind w:left="0"/>
        <w:jc w:val="both"/>
      </w:pPr>
      <w:r>
        <w:rPr>
          <w:rFonts w:ascii="Times New Roman"/>
          <w:b w:val="false"/>
          <w:i w:val="false"/>
          <w:color w:val="000000"/>
          <w:sz w:val="28"/>
        </w:rPr>
        <w:t xml:space="preserve">     объеме, требующемся для покрытия нехватки согласно оценкам, средств   </w:t>
      </w:r>
    </w:p>
    <w:p>
      <w:pPr>
        <w:spacing w:after="0"/>
        <w:ind w:left="0"/>
        <w:jc w:val="both"/>
      </w:pPr>
      <w:r>
        <w:rPr>
          <w:rFonts w:ascii="Times New Roman"/>
          <w:b w:val="false"/>
          <w:i w:val="false"/>
          <w:color w:val="000000"/>
          <w:sz w:val="28"/>
        </w:rPr>
        <w:t xml:space="preserve">     Займа, которые в этом случае остаются нераспределенными или           </w:t>
      </w:r>
    </w:p>
    <w:p>
      <w:pPr>
        <w:spacing w:after="0"/>
        <w:ind w:left="0"/>
        <w:jc w:val="both"/>
      </w:pPr>
      <w:r>
        <w:rPr>
          <w:rFonts w:ascii="Times New Roman"/>
          <w:b w:val="false"/>
          <w:i w:val="false"/>
          <w:color w:val="000000"/>
          <w:sz w:val="28"/>
        </w:rPr>
        <w:t xml:space="preserve">     предназначены для другой категории и в которых по мнению Фонда нет    </w:t>
      </w:r>
    </w:p>
    <w:p>
      <w:pPr>
        <w:spacing w:after="0"/>
        <w:ind w:left="0"/>
        <w:jc w:val="both"/>
      </w:pPr>
      <w:r>
        <w:rPr>
          <w:rFonts w:ascii="Times New Roman"/>
          <w:b w:val="false"/>
          <w:i w:val="false"/>
          <w:color w:val="000000"/>
          <w:sz w:val="28"/>
        </w:rPr>
        <w:t xml:space="preserve">     надобности для покрытия других расходов и; </w:t>
      </w:r>
    </w:p>
    <w:p>
      <w:pPr>
        <w:spacing w:after="0"/>
        <w:ind w:left="0"/>
        <w:jc w:val="both"/>
      </w:pPr>
      <w:r>
        <w:rPr>
          <w:rFonts w:ascii="Times New Roman"/>
          <w:b w:val="false"/>
          <w:i w:val="false"/>
          <w:color w:val="000000"/>
          <w:sz w:val="28"/>
        </w:rPr>
        <w:t xml:space="preserve">     (ii) если такое перераспределение не может покрыть полностью нехватку </w:t>
      </w:r>
    </w:p>
    <w:p>
      <w:pPr>
        <w:spacing w:after="0"/>
        <w:ind w:left="0"/>
        <w:jc w:val="both"/>
      </w:pPr>
      <w:r>
        <w:rPr>
          <w:rFonts w:ascii="Times New Roman"/>
          <w:b w:val="false"/>
          <w:i w:val="false"/>
          <w:color w:val="000000"/>
          <w:sz w:val="28"/>
        </w:rPr>
        <w:t xml:space="preserve">согласно оценкам, снизить процент выплат, применяемый в этом случае к </w:t>
      </w:r>
    </w:p>
    <w:p>
      <w:pPr>
        <w:spacing w:after="0"/>
        <w:ind w:left="0"/>
        <w:jc w:val="both"/>
      </w:pPr>
      <w:r>
        <w:rPr>
          <w:rFonts w:ascii="Times New Roman"/>
          <w:b w:val="false"/>
          <w:i w:val="false"/>
          <w:color w:val="000000"/>
          <w:sz w:val="28"/>
        </w:rPr>
        <w:t xml:space="preserve">таким расходам, для того, чтобы дальнейшее снятие со счета средств по </w:t>
      </w:r>
    </w:p>
    <w:p>
      <w:pPr>
        <w:spacing w:after="0"/>
        <w:ind w:left="0"/>
        <w:jc w:val="both"/>
      </w:pPr>
      <w:r>
        <w:rPr>
          <w:rFonts w:ascii="Times New Roman"/>
          <w:b w:val="false"/>
          <w:i w:val="false"/>
          <w:color w:val="000000"/>
          <w:sz w:val="28"/>
        </w:rPr>
        <w:t xml:space="preserve">Категории могло продолжаться до тех пор, пока не будут произведены все </w:t>
      </w:r>
    </w:p>
    <w:p>
      <w:pPr>
        <w:spacing w:after="0"/>
        <w:ind w:left="0"/>
        <w:jc w:val="both"/>
      </w:pPr>
      <w:r>
        <w:rPr>
          <w:rFonts w:ascii="Times New Roman"/>
          <w:b w:val="false"/>
          <w:i w:val="false"/>
          <w:color w:val="000000"/>
          <w:sz w:val="28"/>
        </w:rPr>
        <w:t>расходы по 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
    <w:p>
      <w:pPr>
        <w:spacing w:after="0"/>
        <w:ind w:left="0"/>
        <w:jc w:val="both"/>
      </w:pPr>
      <w:r>
        <w:rPr>
          <w:rFonts w:ascii="Times New Roman"/>
          <w:b w:val="false"/>
          <w:i w:val="false"/>
          <w:color w:val="000000"/>
          <w:sz w:val="28"/>
        </w:rPr>
        <w:t>
                                                    Приложение N (2)</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Проекта является реконструкция и обустройство Дороги Караганда - Астана, общая протяженность которой составляет 183 км; из которых приблизительно 140 км имеют две полосы движения, в то время как остальная часть дороги имеет четыре полосы в участках въезда в некоторые города вдоль дороги. Ширина отдельной полосы составляет 3.75 м и ширина обочины с каждой стороны дороги - 3.75 м и общая ширина дороги в части с двумя полосами движения составляет 15 м, в то время как ширина дороги с четырьмя полосами составляет 27.5 м (включая 5 м промежуточного участка). Проект также включает реконструкцию водопропускных труб, дренажной системы и путепроводов.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Проект состоит из следующих двух частей: </w:t>
      </w:r>
      <w:r>
        <w:br/>
      </w:r>
      <w:r>
        <w:rPr>
          <w:rFonts w:ascii="Times New Roman"/>
          <w:b w:val="false"/>
          <w:i w:val="false"/>
          <w:color w:val="000000"/>
          <w:sz w:val="28"/>
        </w:rPr>
        <w:t xml:space="preserve">
      А. Инженерно-строительные работы по реконструкции и обустройству </w:t>
      </w:r>
    </w:p>
    <w:bookmarkEnd w:id="4"/>
    <w:bookmarkStart w:name="z6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дороги, включая водопропускные трубы, дренажную систему и путепроводы.</w:t>
      </w:r>
    </w:p>
    <w:p>
      <w:pPr>
        <w:spacing w:after="0"/>
        <w:ind w:left="0"/>
        <w:jc w:val="both"/>
      </w:pPr>
      <w:r>
        <w:rPr>
          <w:rFonts w:ascii="Times New Roman"/>
          <w:b w:val="false"/>
          <w:i w:val="false"/>
          <w:color w:val="000000"/>
          <w:sz w:val="28"/>
        </w:rPr>
        <w:t xml:space="preserve">     В. Консультационные услуги по контролю над ходом работ, которые </w:t>
      </w:r>
    </w:p>
    <w:p>
      <w:pPr>
        <w:spacing w:after="0"/>
        <w:ind w:left="0"/>
        <w:jc w:val="both"/>
      </w:pPr>
      <w:r>
        <w:rPr>
          <w:rFonts w:ascii="Times New Roman"/>
          <w:b w:val="false"/>
          <w:i w:val="false"/>
          <w:color w:val="000000"/>
          <w:sz w:val="28"/>
        </w:rPr>
        <w:t>охватывают следующие участки 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Караганда-Осакаровка</w:t>
      </w:r>
    </w:p>
    <w:p>
      <w:pPr>
        <w:spacing w:after="0"/>
        <w:ind w:left="0"/>
        <w:jc w:val="both"/>
      </w:pPr>
      <w:r>
        <w:rPr>
          <w:rFonts w:ascii="Times New Roman"/>
          <w:b w:val="false"/>
          <w:i w:val="false"/>
          <w:color w:val="000000"/>
          <w:sz w:val="28"/>
        </w:rPr>
        <w:t>     2) Осакаровка-Астана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Группа по Выполнению Проекта, которая обязуется осуществлять </w:t>
      </w:r>
    </w:p>
    <w:p>
      <w:pPr>
        <w:spacing w:after="0"/>
        <w:ind w:left="0"/>
        <w:jc w:val="both"/>
      </w:pPr>
      <w:r>
        <w:rPr>
          <w:rFonts w:ascii="Times New Roman"/>
          <w:b w:val="false"/>
          <w:i w:val="false"/>
          <w:color w:val="000000"/>
          <w:sz w:val="28"/>
        </w:rPr>
        <w:t>текущий контроль над выполнением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Предоставление оборудования для технического обслуживания и </w:t>
      </w:r>
    </w:p>
    <w:p>
      <w:pPr>
        <w:spacing w:after="0"/>
        <w:ind w:left="0"/>
        <w:jc w:val="both"/>
      </w:pPr>
      <w:r>
        <w:rPr>
          <w:rFonts w:ascii="Times New Roman"/>
          <w:b w:val="false"/>
          <w:i w:val="false"/>
          <w:color w:val="000000"/>
          <w:sz w:val="28"/>
        </w:rPr>
        <w:t>текущего ремонта дороги в будущем.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сумма затрат на осуществление Проекта составляет согласно </w:t>
      </w:r>
    </w:p>
    <w:p>
      <w:pPr>
        <w:spacing w:after="0"/>
        <w:ind w:left="0"/>
        <w:jc w:val="both"/>
      </w:pPr>
      <w:r>
        <w:rPr>
          <w:rFonts w:ascii="Times New Roman"/>
          <w:b w:val="false"/>
          <w:i w:val="false"/>
          <w:color w:val="000000"/>
          <w:sz w:val="28"/>
        </w:rPr>
        <w:t xml:space="preserve">оценкам 67.9 миллиона долларов США, что в пересчете на риалы Саудовской </w:t>
      </w:r>
    </w:p>
    <w:p>
      <w:pPr>
        <w:spacing w:after="0"/>
        <w:ind w:left="0"/>
        <w:jc w:val="both"/>
      </w:pPr>
      <w:r>
        <w:rPr>
          <w:rFonts w:ascii="Times New Roman"/>
          <w:b w:val="false"/>
          <w:i w:val="false"/>
          <w:color w:val="000000"/>
          <w:sz w:val="28"/>
        </w:rPr>
        <w:t>Аравии составляет приблизительно 254.63 миллиона.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предполагается завершить к 31 декабря 2003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6"/>
    <w:p>
      <w:pPr>
        <w:spacing w:after="0"/>
        <w:ind w:left="0"/>
        <w:jc w:val="both"/>
      </w:pPr>
      <w:r>
        <w:rPr>
          <w:rFonts w:ascii="Times New Roman"/>
          <w:b w:val="false"/>
          <w:i w:val="false"/>
          <w:color w:val="000000"/>
          <w:sz w:val="28"/>
        </w:rPr>
        <w:t>
                                                  Приложение N (3)</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Погашение Основной Суммы </w:t>
      </w:r>
    </w:p>
    <w:bookmarkStart w:name="z6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N Взноса         !    Дата Платежа      !    Сумма Взноса</w:t>
      </w:r>
    </w:p>
    <w:p>
      <w:pPr>
        <w:spacing w:after="0"/>
        <w:ind w:left="0"/>
        <w:jc w:val="both"/>
      </w:pPr>
      <w:r>
        <w:rPr>
          <w:rFonts w:ascii="Times New Roman"/>
          <w:b w:val="false"/>
          <w:i w:val="false"/>
          <w:color w:val="000000"/>
          <w:sz w:val="28"/>
        </w:rPr>
        <w:t>                   !                      !  В Риалах Саудовской Аравии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30 ноября 2005 года        1,500,000/00</w:t>
      </w:r>
    </w:p>
    <w:p>
      <w:pPr>
        <w:spacing w:after="0"/>
        <w:ind w:left="0"/>
        <w:jc w:val="both"/>
      </w:pPr>
      <w:r>
        <w:rPr>
          <w:rFonts w:ascii="Times New Roman"/>
          <w:b w:val="false"/>
          <w:i w:val="false"/>
          <w:color w:val="000000"/>
          <w:sz w:val="28"/>
        </w:rPr>
        <w:t xml:space="preserve">     2                  31 мая 2006 года        1,500,000/00  </w:t>
      </w:r>
    </w:p>
    <w:p>
      <w:pPr>
        <w:spacing w:after="0"/>
        <w:ind w:left="0"/>
        <w:jc w:val="both"/>
      </w:pPr>
      <w:r>
        <w:rPr>
          <w:rFonts w:ascii="Times New Roman"/>
          <w:b w:val="false"/>
          <w:i w:val="false"/>
          <w:color w:val="000000"/>
          <w:sz w:val="28"/>
        </w:rPr>
        <w:t>     3               30 ноября 2006 года        1,500,000/00</w:t>
      </w:r>
    </w:p>
    <w:p>
      <w:pPr>
        <w:spacing w:after="0"/>
        <w:ind w:left="0"/>
        <w:jc w:val="both"/>
      </w:pPr>
      <w:r>
        <w:rPr>
          <w:rFonts w:ascii="Times New Roman"/>
          <w:b w:val="false"/>
          <w:i w:val="false"/>
          <w:color w:val="000000"/>
          <w:sz w:val="28"/>
        </w:rPr>
        <w:t xml:space="preserve">     4                  31 мая 2007 года        1,500,000/00  </w:t>
      </w:r>
    </w:p>
    <w:p>
      <w:pPr>
        <w:spacing w:after="0"/>
        <w:ind w:left="0"/>
        <w:jc w:val="both"/>
      </w:pPr>
      <w:r>
        <w:rPr>
          <w:rFonts w:ascii="Times New Roman"/>
          <w:b w:val="false"/>
          <w:i w:val="false"/>
          <w:color w:val="000000"/>
          <w:sz w:val="28"/>
        </w:rPr>
        <w:t>     5               30 ноября 2007 года        1,500,000/00</w:t>
      </w:r>
    </w:p>
    <w:p>
      <w:pPr>
        <w:spacing w:after="0"/>
        <w:ind w:left="0"/>
        <w:jc w:val="both"/>
      </w:pPr>
      <w:r>
        <w:rPr>
          <w:rFonts w:ascii="Times New Roman"/>
          <w:b w:val="false"/>
          <w:i w:val="false"/>
          <w:color w:val="000000"/>
          <w:sz w:val="28"/>
        </w:rPr>
        <w:t xml:space="preserve">     6                  31 мая 2008 года        1,500,000/00  </w:t>
      </w:r>
    </w:p>
    <w:p>
      <w:pPr>
        <w:spacing w:after="0"/>
        <w:ind w:left="0"/>
        <w:jc w:val="both"/>
      </w:pPr>
      <w:r>
        <w:rPr>
          <w:rFonts w:ascii="Times New Roman"/>
          <w:b w:val="false"/>
          <w:i w:val="false"/>
          <w:color w:val="000000"/>
          <w:sz w:val="28"/>
        </w:rPr>
        <w:t>     7               30 ноября 2008 года        1,500,000/00</w:t>
      </w:r>
    </w:p>
    <w:p>
      <w:pPr>
        <w:spacing w:after="0"/>
        <w:ind w:left="0"/>
        <w:jc w:val="both"/>
      </w:pPr>
      <w:r>
        <w:rPr>
          <w:rFonts w:ascii="Times New Roman"/>
          <w:b w:val="false"/>
          <w:i w:val="false"/>
          <w:color w:val="000000"/>
          <w:sz w:val="28"/>
        </w:rPr>
        <w:t xml:space="preserve">     8                  31 мая 2009 года        1,500,000/00  </w:t>
      </w:r>
    </w:p>
    <w:p>
      <w:pPr>
        <w:spacing w:after="0"/>
        <w:ind w:left="0"/>
        <w:jc w:val="both"/>
      </w:pPr>
      <w:r>
        <w:rPr>
          <w:rFonts w:ascii="Times New Roman"/>
          <w:b w:val="false"/>
          <w:i w:val="false"/>
          <w:color w:val="000000"/>
          <w:sz w:val="28"/>
        </w:rPr>
        <w:t>     9               30 ноября 2009 года        1,500,000/00</w:t>
      </w:r>
    </w:p>
    <w:p>
      <w:pPr>
        <w:spacing w:after="0"/>
        <w:ind w:left="0"/>
        <w:jc w:val="both"/>
      </w:pPr>
      <w:r>
        <w:rPr>
          <w:rFonts w:ascii="Times New Roman"/>
          <w:b w:val="false"/>
          <w:i w:val="false"/>
          <w:color w:val="000000"/>
          <w:sz w:val="28"/>
        </w:rPr>
        <w:t xml:space="preserve">    10                  31 мая 2010 года        1,500,000/00  </w:t>
      </w:r>
    </w:p>
    <w:p>
      <w:pPr>
        <w:spacing w:after="0"/>
        <w:ind w:left="0"/>
        <w:jc w:val="both"/>
      </w:pPr>
      <w:r>
        <w:rPr>
          <w:rFonts w:ascii="Times New Roman"/>
          <w:b w:val="false"/>
          <w:i w:val="false"/>
          <w:color w:val="000000"/>
          <w:sz w:val="28"/>
        </w:rPr>
        <w:t>    11               30 ноября 2010 года        1,500,000/00</w:t>
      </w:r>
    </w:p>
    <w:p>
      <w:pPr>
        <w:spacing w:after="0"/>
        <w:ind w:left="0"/>
        <w:jc w:val="both"/>
      </w:pPr>
      <w:r>
        <w:rPr>
          <w:rFonts w:ascii="Times New Roman"/>
          <w:b w:val="false"/>
          <w:i w:val="false"/>
          <w:color w:val="000000"/>
          <w:sz w:val="28"/>
        </w:rPr>
        <w:t xml:space="preserve">    12                  31 мая 2011 года        1,500,000/00   </w:t>
      </w:r>
    </w:p>
    <w:p>
      <w:pPr>
        <w:spacing w:after="0"/>
        <w:ind w:left="0"/>
        <w:jc w:val="both"/>
      </w:pPr>
      <w:r>
        <w:rPr>
          <w:rFonts w:ascii="Times New Roman"/>
          <w:b w:val="false"/>
          <w:i w:val="false"/>
          <w:color w:val="000000"/>
          <w:sz w:val="28"/>
        </w:rPr>
        <w:t>    13               30 ноября 2011 года        1,500,000/00</w:t>
      </w:r>
    </w:p>
    <w:p>
      <w:pPr>
        <w:spacing w:after="0"/>
        <w:ind w:left="0"/>
        <w:jc w:val="both"/>
      </w:pPr>
      <w:r>
        <w:rPr>
          <w:rFonts w:ascii="Times New Roman"/>
          <w:b w:val="false"/>
          <w:i w:val="false"/>
          <w:color w:val="000000"/>
          <w:sz w:val="28"/>
        </w:rPr>
        <w:t xml:space="preserve">    14                  31 мая 2012 года        1,500,000/00              </w:t>
      </w:r>
    </w:p>
    <w:p>
      <w:pPr>
        <w:spacing w:after="0"/>
        <w:ind w:left="0"/>
        <w:jc w:val="both"/>
      </w:pPr>
      <w:r>
        <w:rPr>
          <w:rFonts w:ascii="Times New Roman"/>
          <w:b w:val="false"/>
          <w:i w:val="false"/>
          <w:color w:val="000000"/>
          <w:sz w:val="28"/>
        </w:rPr>
        <w:t>    15               30 ноября 2012 года        1,500,000/00</w:t>
      </w:r>
    </w:p>
    <w:p>
      <w:pPr>
        <w:spacing w:after="0"/>
        <w:ind w:left="0"/>
        <w:jc w:val="both"/>
      </w:pPr>
      <w:r>
        <w:rPr>
          <w:rFonts w:ascii="Times New Roman"/>
          <w:b w:val="false"/>
          <w:i w:val="false"/>
          <w:color w:val="000000"/>
          <w:sz w:val="28"/>
        </w:rPr>
        <w:t xml:space="preserve">    16                  31 мая 2013 года        1,500,000/00              </w:t>
      </w:r>
    </w:p>
    <w:p>
      <w:pPr>
        <w:spacing w:after="0"/>
        <w:ind w:left="0"/>
        <w:jc w:val="both"/>
      </w:pPr>
      <w:r>
        <w:rPr>
          <w:rFonts w:ascii="Times New Roman"/>
          <w:b w:val="false"/>
          <w:i w:val="false"/>
          <w:color w:val="000000"/>
          <w:sz w:val="28"/>
        </w:rPr>
        <w:t xml:space="preserve">    17               30 ноября 2013 года        1,500,000/00 </w:t>
      </w:r>
    </w:p>
    <w:p>
      <w:pPr>
        <w:spacing w:after="0"/>
        <w:ind w:left="0"/>
        <w:jc w:val="both"/>
      </w:pPr>
      <w:r>
        <w:rPr>
          <w:rFonts w:ascii="Times New Roman"/>
          <w:b w:val="false"/>
          <w:i w:val="false"/>
          <w:color w:val="000000"/>
          <w:sz w:val="28"/>
        </w:rPr>
        <w:t xml:space="preserve">    18                  31 мая 2014 года        1,500,000/00              </w:t>
      </w:r>
    </w:p>
    <w:p>
      <w:pPr>
        <w:spacing w:after="0"/>
        <w:ind w:left="0"/>
        <w:jc w:val="both"/>
      </w:pPr>
      <w:r>
        <w:rPr>
          <w:rFonts w:ascii="Times New Roman"/>
          <w:b w:val="false"/>
          <w:i w:val="false"/>
          <w:color w:val="000000"/>
          <w:sz w:val="28"/>
        </w:rPr>
        <w:t xml:space="preserve">    19               30 ноября 2014 года        1,500,000/00 </w:t>
      </w:r>
    </w:p>
    <w:p>
      <w:pPr>
        <w:spacing w:after="0"/>
        <w:ind w:left="0"/>
        <w:jc w:val="both"/>
      </w:pPr>
      <w:r>
        <w:rPr>
          <w:rFonts w:ascii="Times New Roman"/>
          <w:b w:val="false"/>
          <w:i w:val="false"/>
          <w:color w:val="000000"/>
          <w:sz w:val="28"/>
        </w:rPr>
        <w:t xml:space="preserve">    20                  31 мая 2015 года        1,500,000/00              </w:t>
      </w:r>
    </w:p>
    <w:p>
      <w:pPr>
        <w:spacing w:after="0"/>
        <w:ind w:left="0"/>
        <w:jc w:val="both"/>
      </w:pPr>
      <w:r>
        <w:rPr>
          <w:rFonts w:ascii="Times New Roman"/>
          <w:b w:val="false"/>
          <w:i w:val="false"/>
          <w:color w:val="000000"/>
          <w:sz w:val="28"/>
        </w:rPr>
        <w:t xml:space="preserve">    21               30 ноября 2015 года        1,500,000/00 </w:t>
      </w:r>
    </w:p>
    <w:p>
      <w:pPr>
        <w:spacing w:after="0"/>
        <w:ind w:left="0"/>
        <w:jc w:val="both"/>
      </w:pPr>
      <w:r>
        <w:rPr>
          <w:rFonts w:ascii="Times New Roman"/>
          <w:b w:val="false"/>
          <w:i w:val="false"/>
          <w:color w:val="000000"/>
          <w:sz w:val="28"/>
        </w:rPr>
        <w:t xml:space="preserve">    22                  31 мая 2016 года        1,500,000/00              </w:t>
      </w:r>
    </w:p>
    <w:p>
      <w:pPr>
        <w:spacing w:after="0"/>
        <w:ind w:left="0"/>
        <w:jc w:val="both"/>
      </w:pPr>
      <w:r>
        <w:rPr>
          <w:rFonts w:ascii="Times New Roman"/>
          <w:b w:val="false"/>
          <w:i w:val="false"/>
          <w:color w:val="000000"/>
          <w:sz w:val="28"/>
        </w:rPr>
        <w:t xml:space="preserve">    23               30 ноября 2016 года        1,500,000/00 </w:t>
      </w:r>
    </w:p>
    <w:p>
      <w:pPr>
        <w:spacing w:after="0"/>
        <w:ind w:left="0"/>
        <w:jc w:val="both"/>
      </w:pPr>
      <w:r>
        <w:rPr>
          <w:rFonts w:ascii="Times New Roman"/>
          <w:b w:val="false"/>
          <w:i w:val="false"/>
          <w:color w:val="000000"/>
          <w:sz w:val="28"/>
        </w:rPr>
        <w:t xml:space="preserve">    24                  31 мая 2017 года        1,500,000/00              </w:t>
      </w:r>
    </w:p>
    <w:p>
      <w:pPr>
        <w:spacing w:after="0"/>
        <w:ind w:left="0"/>
        <w:jc w:val="both"/>
      </w:pPr>
      <w:r>
        <w:rPr>
          <w:rFonts w:ascii="Times New Roman"/>
          <w:b w:val="false"/>
          <w:i w:val="false"/>
          <w:color w:val="000000"/>
          <w:sz w:val="28"/>
        </w:rPr>
        <w:t xml:space="preserve">    25               30 ноября 2017 года        1,500,000/00 </w:t>
      </w:r>
    </w:p>
    <w:p>
      <w:pPr>
        <w:spacing w:after="0"/>
        <w:ind w:left="0"/>
        <w:jc w:val="both"/>
      </w:pPr>
      <w:r>
        <w:rPr>
          <w:rFonts w:ascii="Times New Roman"/>
          <w:b w:val="false"/>
          <w:i w:val="false"/>
          <w:color w:val="000000"/>
          <w:sz w:val="28"/>
        </w:rPr>
        <w:t xml:space="preserve">    26                  31 мая 2018 года        1,500,000/00              </w:t>
      </w:r>
    </w:p>
    <w:p>
      <w:pPr>
        <w:spacing w:after="0"/>
        <w:ind w:left="0"/>
        <w:jc w:val="both"/>
      </w:pPr>
      <w:r>
        <w:rPr>
          <w:rFonts w:ascii="Times New Roman"/>
          <w:b w:val="false"/>
          <w:i w:val="false"/>
          <w:color w:val="000000"/>
          <w:sz w:val="28"/>
        </w:rPr>
        <w:t xml:space="preserve">    27               30 ноября 2018 года        1,500,000/00 </w:t>
      </w:r>
    </w:p>
    <w:p>
      <w:pPr>
        <w:spacing w:after="0"/>
        <w:ind w:left="0"/>
        <w:jc w:val="both"/>
      </w:pPr>
      <w:r>
        <w:rPr>
          <w:rFonts w:ascii="Times New Roman"/>
          <w:b w:val="false"/>
          <w:i w:val="false"/>
          <w:color w:val="000000"/>
          <w:sz w:val="28"/>
        </w:rPr>
        <w:t xml:space="preserve">    28                  31 мая 2019 года        1,500,000/00              </w:t>
      </w:r>
    </w:p>
    <w:p>
      <w:pPr>
        <w:spacing w:after="0"/>
        <w:ind w:left="0"/>
        <w:jc w:val="both"/>
      </w:pPr>
      <w:r>
        <w:rPr>
          <w:rFonts w:ascii="Times New Roman"/>
          <w:b w:val="false"/>
          <w:i w:val="false"/>
          <w:color w:val="000000"/>
          <w:sz w:val="28"/>
        </w:rPr>
        <w:t xml:space="preserve">    29               30 ноября 2019 года        1,500,000/00 </w:t>
      </w:r>
    </w:p>
    <w:p>
      <w:pPr>
        <w:spacing w:after="0"/>
        <w:ind w:left="0"/>
        <w:jc w:val="both"/>
      </w:pPr>
      <w:r>
        <w:rPr>
          <w:rFonts w:ascii="Times New Roman"/>
          <w:b w:val="false"/>
          <w:i w:val="false"/>
          <w:color w:val="000000"/>
          <w:sz w:val="28"/>
        </w:rPr>
        <w:t>    30                  31 мая 2020 года        1,500,000/00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Всего                                       45,000,000/00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Соглашения о займе </w:t>
      </w:r>
    </w:p>
    <w:p>
      <w:pPr>
        <w:spacing w:after="0"/>
        <w:ind w:left="0"/>
        <w:jc w:val="both"/>
      </w:pPr>
      <w:r>
        <w:rPr>
          <w:rFonts w:ascii="Times New Roman"/>
          <w:b w:val="false"/>
          <w:i w:val="false"/>
          <w:color w:val="000000"/>
          <w:sz w:val="28"/>
        </w:rPr>
        <w:t>        (проект "Дорога Караганда-Астана") между Республикой</w:t>
      </w:r>
    </w:p>
    <w:p>
      <w:pPr>
        <w:spacing w:after="0"/>
        <w:ind w:left="0"/>
        <w:jc w:val="both"/>
      </w:pPr>
      <w:r>
        <w:rPr>
          <w:rFonts w:ascii="Times New Roman"/>
          <w:b w:val="false"/>
          <w:i w:val="false"/>
          <w:color w:val="000000"/>
          <w:sz w:val="28"/>
        </w:rPr>
        <w:t>         Казахстан и Саудовским Фондом Развития Заем N 1/369,</w:t>
      </w:r>
    </w:p>
    <w:p>
      <w:pPr>
        <w:spacing w:after="0"/>
        <w:ind w:left="0"/>
        <w:jc w:val="both"/>
      </w:pPr>
      <w:r>
        <w:rPr>
          <w:rFonts w:ascii="Times New Roman"/>
          <w:b w:val="false"/>
          <w:i w:val="false"/>
          <w:color w:val="000000"/>
          <w:sz w:val="28"/>
        </w:rPr>
        <w:t>         подписанного 5 числа Хиджры, месяца Шабан 1421 года,</w:t>
      </w:r>
    </w:p>
    <w:p>
      <w:pPr>
        <w:spacing w:after="0"/>
        <w:ind w:left="0"/>
        <w:jc w:val="both"/>
      </w:pPr>
      <w:r>
        <w:rPr>
          <w:rFonts w:ascii="Times New Roman"/>
          <w:b w:val="false"/>
          <w:i w:val="false"/>
          <w:color w:val="000000"/>
          <w:sz w:val="28"/>
        </w:rPr>
        <w:t>              соответствующего 1 ноябрю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(тексты на английском и арабском языках)</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