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cc9f" w14:textId="182c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Протокола, касающегося изменения Конвенции о международной гражданской авиации (Статья 83 bis)"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Протокола, касающегося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Конвенции о международной гражданской авиации (Статья 83 bis)".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ратификации Протокола, касающегося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Конвенции о международной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авиации (Статья 83 bis)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Протокол, касающийся изменения Конвенции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гражданской авиации (Статья 83 bis), совершенный в Монреале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октября 1980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касающийся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Конвенции о международной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подписан в Монреале 6 октября 1980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Ассамблея Международной Организации Гражданской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собравшись на свою 23-ю сессию в Монреале 6 октября 1980 года,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приняв к сведению резолюцию А21-22 и А22-28 об аренде, фрахтовании воздушных судов и обмене ими при выполнении международных полетов,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проект поправки к Конвенции о международной гражданской авиации, подготовленный 23-й сессией Юридического комитета,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отметив, что Договаривающиеся государства выражают общее желание выработать положение о передаче определенных функций и обязанностей государством регистрации государству эксплуатанта воздушного судна в случае аренды, фрахтования воздушных судов и обмена ими или каких-либо подобных действий в отношении таких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изменить в вышеуказанных целях Конвенции о международной гражданской авиации, заключенную в Чикаго 7 декабря 1944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Утверждает, в соответствии с положениями Статьи 94 а) вышеупомянутой Конвенции, следующую предложенную поправку к указанной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после Статьи 83 следующую новую Статью 83 bis: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"Статья 83 bis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определенных функций и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Несмотря на положения Статьей 12, 30, 31 и 32 а), в том случае, когда воздушное судно, зарегистрированное в Договаривающемся государстве, эксплуатируется в соответствии с договором аренды, фрахтования или взаимного обмена воздушными судами или в соответствии с любым подобным договором эксплуатантом, основное место деятельности которого или, если он не имеет такого места деятельности, постоянное местопребывание которого находится в другом Договаривающемся государстве, государство регистрации может по соглашению с таким государством передать ему все или часть своих функций и обязанностей как государства регистрации в отношении этого воздушного судна, предусмотренных Статьями 12, 30, 31 и 32 а). Государство регистрации освобождается от ответственности в отношении переданных функций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Передача не будет иметь действия в отношении других Договаривающихся государств до тех пор, пока соглашение между государствами, в котором передача предусматривается, не будет зарегистрировано в Совете и опубликовано в соответствии со Статьей 83 или до того,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- стороной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Положения пунктов а) и b), упомянутых выше, также применяются к случаям, предусмотренным Статьей 77.".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Устанавливает, в соответствии с положениями упомянутой статьи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названной Конвенции, что вышеупомянутая поправка вступает в силу после ее ратификации девяносто восемью договаривающимися государствами,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Постановляет, чтобы Генеральный секретарь Международной организации гражданской авиации составил Протокол на русском, английском, испанском и французском языках, тексты которого являются равно аутентичными и включают вышеупомянутую поправку и излагаемые ниже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Протокол подписывается Председателем Ассамблеи и ее Генеральным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присоединилось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ратификационные грамоты сдаются на хранение Международной организации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Протокол вступает в силу в отношении государств, которые ратифицировали его, в день сдачи на хранение девяносто восьмой ратификационной грамоты;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Генеральный секретарь немедленно уведомляет все Договаривающиеся государства о дате сдачи на хранение каждого документа о ратификации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Генеральный секретарь немедленно уведомляет все государства - участники упомянутой Конвенции о дате вступления Протокола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в отношении любого Договаривающегося государства, ратифицировавшего Протокол после вышеуказанной даты, Протокол вступает в силу после сдачи им на хранение своей ратификационной грамоты в Международную организацию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этого в соответствии с вышеуказанными действиями Ассамблеи,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был составлен Генеральным секретариатом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Председатель и Генеральный секретарь вышеупомянутой двадцать третьей сессии Ассамблеи Международной организации гражданской авиации, уполномоченные на то Ассамблеей, подписали настоящий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шестого дня октября месяца одна тысяча девятьсот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восьмидесятого года в виде одного документа на русском, английском,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испанском и французском языках, причем текст на каждом из них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 аутентичным. Настоящий Протокол остается на хранение в архивах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организации гражданской авиации, а заверенная копия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направляется Генеральным секретарем Организации всем государствам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сторонам Конвенции о международной гражданской авиации, совершенной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Чикаго седьмого дня декабря месяца одна тысяча девятьсот сорок четвертого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23-й сессии              Генеральный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Ассамблеи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