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0da2" w14:textId="21a0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Протокола, касающегося изменения Конвенции о международной гражданской авиации (Статья 3 bis)"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2001 года N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Протокола, касающегося изменения Конвенции о международной гражданской авиации (Статья 3 bis)".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 ратификации Протокола, касающегося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Конвенции о международной гражданской авиации (Статья 3 bis)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Протокол, касающийся изменения Конвенции о международной гражданской авиации (Статья 3 bis), совершенное в Монреале 10 мая 1984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Протокол,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касающийся изменения Конвенции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 международной гражданской авиации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подписан в Монреале 10 мая 1984 года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Ассамблеей международной организации гражданской авиации,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собравшись на свою 25-ю (чрезвычайную) сессию в Монреале 10 мая 1984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сведению, что международная гражданская авиация может в значительной степени способствовать установлению и поддержанию дружбы и взаимопонимания между нациями и народами мира, тогда как злоупотребление ею может создать угрозу всеобщей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во внимание, что желательно избегать трений и содействовать такому сотрудничеству между нациями и народами, от которого зависит мир во всем мире,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во внимание необходимость того, чтобы международная гражданская авиация могла развиваться безопасным и упорядоченным образом,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во внимание, что в соответствии с элементарными соображениями гуманности должна обеспечиваться безопасность и жизнь лиц, находящихся на борту гражданских воздушных судов,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сведению, что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B926300_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Конвенцию о международной гражданской авиации, совершенной в Чикаго седьмого дня декабря 1944 года, Договаривающиеся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признают, что каждое государство обладает полным и исключительным суверенитетом над воздушным пространством над своей территорией,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обязуются при установлении правил для своих государственных воздушных судов обращать должное внимание на безопасность навигации гражданских воздушных судов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соглашаются не использовать гражданскую авиацию в каких-либо целях, несовместимых с целями Конвенции,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решимость Договаривающихся государств принять надлежащие меры, направленные на предотвращение нарушения воздушного пространства других государств и использования гражданской авиации для целей, несовместимых с целями Конвенции, и содействовать дальнейшему повышению безопасности международной воздушной авиации,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сведению, что Договаривающиеся государства выражают общее желание вновь подтвердить принцип неприменения оружия против гражданских воздушных судов в полете,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Постановляет, что поэтому целесообразно изменить Конвенцию о международной гражданской авиации, совершенную в Чикаго седьмого дня декабря 1944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Утверждает в соответствии с положениями Статьи 94 а) вышеупомянутой Конвенции следующую предложенную поправку к указанной Конвенции: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поместить после Статьи 3 новую Статью 3 bis: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"Статья 3 bis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Договаривающиеся государства признают, что каждое государство должно воздерживаться от того, чтобы прибегать к применению оружия против гражданских воздушных судов в полете, и что в случае перехвата не должна ставить под угрозу жизнь находящихся на борту лиц и безопасность воздушного судна. Это положение не истолковывается как изменяющее каким-либо образом права и обязательства государств, изложенные в Уставе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Договаривающиеся государства признают, что каждое государство при осуществлении своего суверенитета имеет право требовать посадки в каком-либо указанном аэропорту гражданского воздушного судна, если оно совершает полет над его территорией без разрешения или если имеются разумные основания полагать, что оно используется в каких-либо целях, несовместимых с целями настоящей Конвенции, или может давать такому воздушному судну любые другие указания, чтобы положить конец таким нарушениям. С этой целью Договаривающиеся государства могут прибегать к любым соответствующим средствам, совместимым с надлежащими нормами международного права, включая надлежащие положения настоящей Конвенции, конкретно пункт а) данной Статьи. Каждое Договаривающееся государство соглашается опубликовывать свои правила, действующие в отношении перехвата гражданских воздушных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Каждое гражданское воздушное судно выполняет приказ, отдаваемый в соответствии с пунктом b) настоящей Статьи. С этой целью каждое Договаривающееся государство принимает все необходимые положения в своих национальных законах или правилах с тем, чтобы сделать его выполнение обязательным для любого гражданского воздушного судна, зарегистрированного в этом государстве или эксплуатируемого эксплуатантом, основное место деятельности которого или постоянное местопребывание которого находится в этом государстве. Каждое Договаривающееся государство предусматривает суровые наказания за любое нарушение таких применимых законов или правил и передает дело своим компетентным органам в соответствии со своими законами или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Каждое Договаривающееся государство принимает надлежащие меры для запрещения преднамеренного использования любых гражданских воздушных судов, зарегистрированных в этом государстве или эксплуатируемых эксплуатантом, основное место деятельности которого или постоянное местопребывание которого находится в этом государстве, в каких-либо целях, несовместимых с целями настоящей Конвенции. Это положение не влияет на пункт а) и не затрагивает пункты b) и c) настоящей Статьи.".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Устанавливает в соответствии с положением упомянутой Статьи 94 а) названной Конвенции, что вышеупомянутая предложенная поправка вступает в силу после ее ратификации ста двумя Договаривающимися государствами,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Постановляет, чтобы Генеральный секретарь Международной организации гражданской авиации составил Протокол на русском, английском, испанском и французском языках, тексты которого являются равно аутентичными и включают вышеупомянутую поправку и излагаемые ниже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Протокол подписывается Председателем Ассамблеи и ее Генеральным секретарем;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Протокол открыт для ратификации любым государством, которое ратифицировало упомянутую Конвенцию о международной гражданской авиации или присоединились к 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ратифицированные грамоты сдаются на хранение Международной организации гражданской авиации;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Протокол вступает в силу в отношении государств, которые ратифицировали его, в день сдачи на хранение сто второй ратификационной грамоты;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Генеральный секретарь немедленно уведомляет все Договаривающиеся государства о дате сдачи на хранение каждого документа о ратификации Протокола;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Генеральный секретарь уведомляет все государства - участники упомянутой Конвенции о дате вступления Протокола в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g) в отношении любого Договаривающегося государства, ратифицировавшего Протокол после вышеуказанной даты, Протокол вступает в силу после сдачи им на хранение своей ратификационной грамоты в Международную организацию гражданской авиации.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этого, в соответствии с вышеуказанными действиями Ассамблеи,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был составлен Генеральным секретарем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Председатель и Генеральный секретарь вышеупомянутой двадцать пятой (чрезвычайной) сессии Ассамблеи Международной организации гражданской авиации, уполномоченные на то Ассамблеей, подписали настоящий Протокол.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Монреале десятого дня мая месяца одна тысяча девятьсот восемьдесят четвертого года в виде одного документа на русском, английском, испанском и французском языках, причем каждый текст является равно аутентичным. Настоящий Протокол остается на хранение в архивах Международной организации гражданской авиации, а заверенные копии его направляются Генеральным секретарем Организации всем государствам - сторонам Конвенции о международной гражданской авиации, совершенной в Чикаго седьмого дня декабря месяца одна тысяча девятьсот сорок четвертого года.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25-й (чрезвычайной) Генеральный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сессии Ассамблеи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