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fd74" w14:textId="2e7f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"Фонд развития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доступа субъектов малого предпринимательства к кредитным ресурсам и повышения эффективности работы закрытого акционерного общества "Фонд развития малого предпринимательства"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Агентства Республики Казахстан по регулированию естественных монополий, защите конкуренции и поддержке малого бизнеса о направлении чистого дохода закрытого акционерного общества "Фонд развития малого предпринимательства" (далее - Фонд) за 1999-2000 годы на увеличение уставного капитала Фонда с сохранением 100% участия государства в уставном капитале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естественных монополий, защите конкуренции и поддержке малого бизнеса в установленном законодательством порядке осуществить мероприятия, вытекающие из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