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fd74" w14:textId="2e7f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"Фонд развития малого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2001 года N 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расширения доступа субъектов малого предпринимательства к кредитным ресурсам и повышения эффективности работы закрытого акционерного общества "Фонд развития малого предпринимательства"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Агентства Республики Казахстан по регулированию естественных монополий, защите конкуренции и поддержке малого бизнеса о направлении чистого дохода закрытого акционерного общества "Фонд развития малого предпринимательства" (далее - Фонд) за 1999-2000 годы на увеличение уставного капитала Фонда с сохранением 100% участия государства в уставном капитале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естественных монополий, защите конкуренции и поддержке малого бизнеса в установленном законодательством порядке осуществить мероприятия, вытекающие из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