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28c" w14:textId="2d96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Заключения по планам запусков космических аппаратов и испытательных пусков ракет с космодрома "Байконур"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2000 года N 1933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Республики Казахстан и Правительством Российской Федерации о порядке представления и получения заключения (согласования) по планам запусков космических аппаратов и испытательных пусков ракет с космодрома "Байконур" от 18 ноября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Заключение по планам запусков космических аппаратов и испытательных пусков ракет с космодрома "Байконур" на 2001 год (далее - Заключение).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направить Заключение Российской Стороне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от 29 декабря 2000 года N 1933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 планам запусков космических аппаратов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испытательных пусков ракет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с космодрома "Байконур" на 2001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Приложения в РЦПИ не поступали.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вносятся изменения - постановлением Правительства РК от 30 октября 2001 г. N 1377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P011377_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Российской Стороной Планы запусков космических аппаратов с космодрома "Байконур" на 2001 год (приложения 1 и 2, за исключением использования РН "Протон-М") соответствуют международным договорам по комплексу "Байконур" между Республикой Казахстан и Российской Федерацией и могут быть признаны согласованными с внесением указанного исключения из приложения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испытательных пусков ракет с космодрома "Байконур" на 2001 год (приложение 3) не может быть согласован до оформления правовой основы Российской Стороной использования ШПУ для МБР РС-18 и РС-20 в соответствии с международными соглашениями по Договору о СНВ в рамках совместной комиссии по соблюдению и инспекциям в связи с Договором о СНВ (СКСИ г. Женева) с участием всех Сторон (Республика Беларусь, Республика Казахстан, Российская Федерация, Соединенные Штаты Америки и Украина). Не выполнено соответствующее уведомление Казахстанской Стороны, доведенное до Российской Стороны в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P000146_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Заключении по планам запусков космических аппаратов и испытательных пусков ракет с космодрома "Байконур" на 2000 год, утвержденном постановлением Правительства Республики Казахстан от 2 февраля 2000 года N 146. Согласно обязательствам Республики Казахстан по Лиссабонскому Протоколу указанные ШПУ для МБР РС-18 и РС-20 подлежат ликвидации до 5 декабря 2001 года. Согласование Плана испытательных пусков ракет РС-18 и РС-20 может быть произведено после представления Российской Стороной вышеуказанной правовой основы использования ШПУ для этих ракет и решения вопросов финансирования последующих работ по ликвидации ШПУ и рекультивации соответствующих земельных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внесения неотделимых улучшений в арендованное имущество комплекса "Байконур" в 2001 году (приложение N 4) не может быть принят к рассмотрению на предмет согласования по следующим причинам: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со Статьями 3 и 4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 от 04.10.97 г. необходимо предоставление на государственную экологическую экспертизу Республики Казахстан проектов строительства новых и реконструкции действующих объектов комплекса "Байконур" и получение разрешений на природопользование для вновь строящихся на комплексе "Байконур"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План включен ряд работ, которые не вносят улучшений в арендованное имущество комплекса "Байконур", а являются регламентными планово-предупредительными, послепусковыми ремонтно-восстановительными, обеспечивающими поддержание объектов в постоянной эксплуатационной готовности. Результаты этих работ не приводят к повышению ранее принятых нормативных показателей функционирования объектов, затраты на них являются эксплуатационными, а работы подлежат выполнению в соответствии с эксплуатационной документацией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Согласование Плана внесения неотделимых улучшений в арендованное имущество комплекса "Байконур" в 2001 году может быть произведено после выполнения Российской Стороной требований названных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отмеченным основаниям при утверждении Заключения по планам запусков космических аппаратов и испытательных пусков ракет с космодрома "Байконур" на 2000 год не были согласованы "Сведения по планируемым на 2000 год неотделимым улучшениям в арендованное имущество наземной космической инфраструктуры космодрома "Байконур". В связи с этим "Отчет о выполнении плана внесения неотделимых улучшений в арендованное имущество комплекса "Байконур" в 2000 году" (приложение N 5) принимается к сведению без согласования.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Казахстанская Сторона считает необходимым обратить внимание Российской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необходимость выполнения статьи 3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Федерации от 4 октября 1997 года в части предварительного - до пуска модернизированной ракеты-носителя "Протон-М" - проведения государственной экологической экспертизы Республики Казахстан относительно воздействия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неоднократные случаи несвоевременного (позднее чем за 5 суток) представления уведомлений о предстоящем запуске космического аппарата и испытательном пуске ракеты с космодрома "Байконур" (пуск ракеты-носителя "Протон" с космическим аппаратом "Сесат" 18 апреля 2000 г., запуск космического аппарата военного назначения ракетой-носителем "Протон" 13 октября 2000 г.), а также неточной информации о их проведении (пуск ракеты-носителя "Союз" с КА "Думсат" 20 марта 2000 г., пуск ракеты-носителя "Днепр" 25 августа с.г., пуск МБР РС-20 с группой космических аппаратов 26 сентября 2000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случаи несоответствия координат районов падения отделяющихся частей ракет-носителей, сообщаемых в уведомлениях о предстоящих запусках, координатам, согласованным Сторонами в Приложении N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U952195_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Договору аренды комплекса "Байконур" (запуск КА "Союз-ТМ", РН "Союз" 31 октября 2000 г., пуск МБР PC-18 1 ноября 2000 г.);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неполное выполнение мероприятий по проведению оценки воздействия на окружающую среду пусков ракет-носителей с космодрома "Байконур", разработке нормативов выбросов и сбросов загрязняющих веществ в окружающую среду для комплекса "Байконур", по проведению экологической паспортизации объектов комплекса "Байконур", по осуществлению платежей за сверхнормативное загрязнение окружающей среды, предусмотренных Планом реализации Соглашения между Правительством Республики Казахстан и Правительством Российской Федерации по экологии и природопользованию на территории комплекса "Байконур" в условиях его аренды Российской Федерацией, утвержденным 18 ноября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выражает уверенность в неукоснительном и своевременном выполнении Сторонами принятых на себя обязательств по международным договорам относительно функционирования комплекса "Байконур", а также в дальнейшем укреплении сотрудничества Республики Казахстан и Российской Федерации в решении вопросов использования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