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f393" w14:textId="370f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24 февраля 1997 года N 255-11с и от 30 июня 1997 года N 1037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2000 года N 1870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секретно;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