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dade" w14:textId="ad0d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долгосрочного финансирования жилищного строительства и развития системы ипотечного кредитования</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2000 года N 1774</w:t>
      </w:r>
    </w:p>
    <w:p>
      <w:pPr>
        <w:spacing w:after="0"/>
        <w:ind w:left="0"/>
        <w:jc w:val="both"/>
      </w:pPr>
      <w:bookmarkStart w:name="z0" w:id="0"/>
      <w:r>
        <w:rPr>
          <w:rFonts w:ascii="Times New Roman"/>
          <w:b w:val="false"/>
          <w:i w:val="false"/>
          <w:color w:val="000000"/>
          <w:sz w:val="28"/>
        </w:rPr>
        <w:t xml:space="preserve">
      В целях развития долгосрочного финансирования и стимулирования жилищного строительства, совершенствования нормативной правовой базы системы ипотечного кредитования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долгосрочного финансирования жилищного строительства и развития системы ипотечного кредитования. </w:t>
      </w:r>
      <w:r>
        <w:br/>
      </w:r>
      <w:r>
        <w:rPr>
          <w:rFonts w:ascii="Times New Roman"/>
          <w:b w:val="false"/>
          <w:i w:val="false"/>
          <w:color w:val="000000"/>
          <w:sz w:val="28"/>
        </w:rPr>
        <w:t xml:space="preserve">
      2. Национальному Банку Республики Казахстан (по согласованию) совместно с Министерством финансов Республики Казахстан, Министерством экономики Республики Казахстан, Министерством государственных доходов Республики Казахстан, Министерством энергетики, индустрии и торговли Республики Казахстан и Национальной комиссией Республики Казахстан по ценным бумагам (по согласованию) разработать пакет нормативных правовых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документов по механизму реализации жилищной политики в новых экономических </w:t>
      </w:r>
    </w:p>
    <w:p>
      <w:pPr>
        <w:spacing w:after="0"/>
        <w:ind w:left="0"/>
        <w:jc w:val="both"/>
      </w:pPr>
      <w:r>
        <w:rPr>
          <w:rFonts w:ascii="Times New Roman"/>
          <w:b w:val="false"/>
          <w:i w:val="false"/>
          <w:color w:val="000000"/>
          <w:sz w:val="28"/>
        </w:rPr>
        <w:t xml:space="preserve">условиях и в установленном порядке внести в Правительство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Утверждена</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28 ноября 2000 года N 1774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Программа долгосрочного финансирования жилищного </w:t>
      </w:r>
    </w:p>
    <w:p>
      <w:pPr>
        <w:spacing w:after="0"/>
        <w:ind w:left="0"/>
        <w:jc w:val="both"/>
      </w:pPr>
      <w:r>
        <w:rPr>
          <w:rFonts w:ascii="Times New Roman"/>
          <w:b w:val="false"/>
          <w:i w:val="false"/>
          <w:color w:val="000000"/>
          <w:sz w:val="28"/>
        </w:rPr>
        <w:t>       строительства и развития системы ипотечного кредитования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Программа долгосрочного финансирования</w:t>
      </w:r>
    </w:p>
    <w:p>
      <w:pPr>
        <w:spacing w:after="0"/>
        <w:ind w:left="0"/>
        <w:jc w:val="both"/>
      </w:pPr>
      <w:r>
        <w:rPr>
          <w:rFonts w:ascii="Times New Roman"/>
          <w:b w:val="false"/>
          <w:i w:val="false"/>
          <w:color w:val="000000"/>
          <w:sz w:val="28"/>
        </w:rPr>
        <w:t>     Программы                 жилищного строительства и развития системы</w:t>
      </w:r>
    </w:p>
    <w:p>
      <w:pPr>
        <w:spacing w:after="0"/>
        <w:ind w:left="0"/>
        <w:jc w:val="both"/>
      </w:pPr>
      <w:r>
        <w:rPr>
          <w:rFonts w:ascii="Times New Roman"/>
          <w:b w:val="false"/>
          <w:i w:val="false"/>
          <w:color w:val="000000"/>
          <w:sz w:val="28"/>
        </w:rPr>
        <w:t>                               ипотечного кредитования.</w:t>
      </w:r>
    </w:p>
    <w:p>
      <w:pPr>
        <w:spacing w:after="0"/>
        <w:ind w:left="0"/>
        <w:jc w:val="both"/>
      </w:pPr>
      <w:r>
        <w:rPr>
          <w:rFonts w:ascii="Times New Roman"/>
          <w:b w:val="false"/>
          <w:i w:val="false"/>
          <w:color w:val="000000"/>
          <w:sz w:val="28"/>
        </w:rPr>
        <w:t xml:space="preserve">     Разработчики              Министерство энергетики, индустрии и       </w:t>
      </w:r>
    </w:p>
    <w:p>
      <w:pPr>
        <w:spacing w:after="0"/>
        <w:ind w:left="0"/>
        <w:jc w:val="both"/>
      </w:pPr>
      <w:r>
        <w:rPr>
          <w:rFonts w:ascii="Times New Roman"/>
          <w:b w:val="false"/>
          <w:i w:val="false"/>
          <w:color w:val="000000"/>
          <w:sz w:val="28"/>
        </w:rPr>
        <w:t xml:space="preserve">     программы                 торговли совместно с Министерством </w:t>
      </w:r>
    </w:p>
    <w:p>
      <w:pPr>
        <w:spacing w:after="0"/>
        <w:ind w:left="0"/>
        <w:jc w:val="both"/>
      </w:pPr>
      <w:r>
        <w:rPr>
          <w:rFonts w:ascii="Times New Roman"/>
          <w:b w:val="false"/>
          <w:i w:val="false"/>
          <w:color w:val="000000"/>
          <w:sz w:val="28"/>
        </w:rPr>
        <w:t xml:space="preserve">                               финансов, Министерством экономики, </w:t>
      </w:r>
    </w:p>
    <w:p>
      <w:pPr>
        <w:spacing w:after="0"/>
        <w:ind w:left="0"/>
        <w:jc w:val="both"/>
      </w:pPr>
      <w:r>
        <w:rPr>
          <w:rFonts w:ascii="Times New Roman"/>
          <w:b w:val="false"/>
          <w:i w:val="false"/>
          <w:color w:val="000000"/>
          <w:sz w:val="28"/>
        </w:rPr>
        <w:t xml:space="preserve">                               Национальным Банком Республики Казахстан </w:t>
      </w:r>
    </w:p>
    <w:p>
      <w:pPr>
        <w:spacing w:after="0"/>
        <w:ind w:left="0"/>
        <w:jc w:val="both"/>
      </w:pPr>
      <w:r>
        <w:rPr>
          <w:rFonts w:ascii="Times New Roman"/>
          <w:b w:val="false"/>
          <w:i w:val="false"/>
          <w:color w:val="000000"/>
          <w:sz w:val="28"/>
        </w:rPr>
        <w:t xml:space="preserve">                               (по согласованию) и Национальной комиссией </w:t>
      </w:r>
    </w:p>
    <w:p>
      <w:pPr>
        <w:spacing w:after="0"/>
        <w:ind w:left="0"/>
        <w:jc w:val="both"/>
      </w:pPr>
      <w:r>
        <w:rPr>
          <w:rFonts w:ascii="Times New Roman"/>
          <w:b w:val="false"/>
          <w:i w:val="false"/>
          <w:color w:val="000000"/>
          <w:sz w:val="28"/>
        </w:rPr>
        <w:t xml:space="preserve">                               Республики Казахстан по ценным бумагам (по </w:t>
      </w:r>
    </w:p>
    <w:p>
      <w:pPr>
        <w:spacing w:after="0"/>
        <w:ind w:left="0"/>
        <w:jc w:val="both"/>
      </w:pPr>
      <w:r>
        <w:rPr>
          <w:rFonts w:ascii="Times New Roman"/>
          <w:b w:val="false"/>
          <w:i w:val="false"/>
          <w:color w:val="000000"/>
          <w:sz w:val="28"/>
        </w:rPr>
        <w:t xml:space="preserve">                               согласованию). Основание: постановление </w:t>
      </w:r>
    </w:p>
    <w:p>
      <w:pPr>
        <w:spacing w:after="0"/>
        <w:ind w:left="0"/>
        <w:jc w:val="both"/>
      </w:pPr>
      <w:r>
        <w:rPr>
          <w:rFonts w:ascii="Times New Roman"/>
          <w:b w:val="false"/>
          <w:i w:val="false"/>
          <w:color w:val="000000"/>
          <w:sz w:val="28"/>
        </w:rPr>
        <w:t xml:space="preserve">                               Правительства Республики Казахстан от 21 </w:t>
      </w:r>
    </w:p>
    <w:p>
      <w:pPr>
        <w:spacing w:after="0"/>
        <w:ind w:left="0"/>
        <w:jc w:val="both"/>
      </w:pPr>
      <w:r>
        <w:rPr>
          <w:rFonts w:ascii="Times New Roman"/>
          <w:b w:val="false"/>
          <w:i w:val="false"/>
          <w:color w:val="000000"/>
          <w:sz w:val="28"/>
        </w:rPr>
        <w:t xml:space="preserve">                               августа 2000 г. N 1290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P001290_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Сроки реализации          План мероприятий по реализации Программы   </w:t>
      </w:r>
    </w:p>
    <w:p>
      <w:pPr>
        <w:spacing w:after="0"/>
        <w:ind w:left="0"/>
        <w:jc w:val="both"/>
      </w:pPr>
      <w:r>
        <w:rPr>
          <w:rFonts w:ascii="Times New Roman"/>
          <w:b w:val="false"/>
          <w:i w:val="false"/>
          <w:color w:val="000000"/>
          <w:sz w:val="28"/>
        </w:rPr>
        <w:t xml:space="preserve">     Программы                 долгосрочного финансирования жилищного </w:t>
      </w:r>
    </w:p>
    <w:p>
      <w:pPr>
        <w:spacing w:after="0"/>
        <w:ind w:left="0"/>
        <w:jc w:val="both"/>
      </w:pPr>
      <w:r>
        <w:rPr>
          <w:rFonts w:ascii="Times New Roman"/>
          <w:b w:val="false"/>
          <w:i w:val="false"/>
          <w:color w:val="000000"/>
          <w:sz w:val="28"/>
        </w:rPr>
        <w:t xml:space="preserve">                               строительства и развития системы ипотечного </w:t>
      </w:r>
    </w:p>
    <w:p>
      <w:pPr>
        <w:spacing w:after="0"/>
        <w:ind w:left="0"/>
        <w:jc w:val="both"/>
      </w:pPr>
      <w:r>
        <w:rPr>
          <w:rFonts w:ascii="Times New Roman"/>
          <w:b w:val="false"/>
          <w:i w:val="false"/>
          <w:color w:val="000000"/>
          <w:sz w:val="28"/>
        </w:rPr>
        <w:t xml:space="preserve">                               кредитования направлен на решение </w:t>
      </w:r>
    </w:p>
    <w:p>
      <w:pPr>
        <w:spacing w:after="0"/>
        <w:ind w:left="0"/>
        <w:jc w:val="both"/>
      </w:pPr>
      <w:r>
        <w:rPr>
          <w:rFonts w:ascii="Times New Roman"/>
          <w:b w:val="false"/>
          <w:i w:val="false"/>
          <w:color w:val="000000"/>
          <w:sz w:val="28"/>
        </w:rPr>
        <w:t xml:space="preserve">                               первоочередных задач в течение </w:t>
      </w:r>
    </w:p>
    <w:p>
      <w:pPr>
        <w:spacing w:after="0"/>
        <w:ind w:left="0"/>
        <w:jc w:val="both"/>
      </w:pPr>
      <w:r>
        <w:rPr>
          <w:rFonts w:ascii="Times New Roman"/>
          <w:b w:val="false"/>
          <w:i w:val="false"/>
          <w:color w:val="000000"/>
          <w:sz w:val="28"/>
        </w:rPr>
        <w:t>                               2000-2003 годов.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создания механизмов финансирования жилищного строительства, решения жилищных проблем широких слоев населения и стимулирования строительства жилья в соответствии с Планом мероприятий по реализации Программы действий Правительства Республики Казахстан на 2000-2002 годы разрабатывается "Концепция развития жилищного строительства и сохранения жилищного фонда в Республике Казахстан". Правительством Республики Казахстан постановлением от 21 августа 2000 года N 1290 </w:t>
      </w:r>
      <w:r>
        <w:rPr>
          <w:rFonts w:ascii="Times New Roman"/>
          <w:b w:val="false"/>
          <w:i w:val="false"/>
          <w:color w:val="000000"/>
          <w:sz w:val="28"/>
        </w:rPr>
        <w:t xml:space="preserve">P001290_ </w:t>
      </w:r>
      <w:r>
        <w:rPr>
          <w:rFonts w:ascii="Times New Roman"/>
          <w:b w:val="false"/>
          <w:i w:val="false"/>
          <w:color w:val="000000"/>
          <w:sz w:val="28"/>
        </w:rPr>
        <w:t xml:space="preserve">одобрена "Концепция финансирования долгосрочного жилищного строительства и развития системы ипотечного кредитования в Республике Казахстан". </w:t>
      </w:r>
      <w:r>
        <w:br/>
      </w:r>
      <w:r>
        <w:rPr>
          <w:rFonts w:ascii="Times New Roman"/>
          <w:b w:val="false"/>
          <w:i w:val="false"/>
          <w:color w:val="000000"/>
          <w:sz w:val="28"/>
        </w:rPr>
        <w:t xml:space="preserve">
      Наряду с развитием системы строительных сбережений одним из важных направлений решения жилищных вопросов является развитие системы ипотечного кредитования. Развитие системы ипотечного кредитования будет осуществляться за счет активизации участия банков в кредитовании населения под залог недвижимости. Банки смогут рефинансироваться путем выпуска ипотечных облигаций, обеспеченных пулами ипотек. </w:t>
      </w:r>
      <w:r>
        <w:br/>
      </w:r>
      <w:r>
        <w:rPr>
          <w:rFonts w:ascii="Times New Roman"/>
          <w:b w:val="false"/>
          <w:i w:val="false"/>
          <w:color w:val="000000"/>
          <w:sz w:val="28"/>
        </w:rPr>
        <w:t xml:space="preserve">
      Основная роль Правительства Республики Казахстан и Национального Банка Республики Казахстан в становлении системы ипотечного кредитования предполагается в форме создания законодательной базы и нормативного регулирования процесса с целью снижения финансовых рисков участников и повышения доступности жилья для граждан. </w:t>
      </w:r>
      <w:r>
        <w:br/>
      </w:r>
      <w:r>
        <w:rPr>
          <w:rFonts w:ascii="Times New Roman"/>
          <w:b w:val="false"/>
          <w:i w:val="false"/>
          <w:color w:val="000000"/>
          <w:sz w:val="28"/>
        </w:rPr>
        <w:t xml:space="preserve">
      Кроме того, должна быть создана ипотечная компания в форме акционерного общества, учредителями которой будут Национальный Банк Республики Казахстан, международные финансовые организации и банки второго уровня. Данная компания будет ведать вопросами вторичного рынка закладных для обеспечения быстрой возвратности кредитных ресурсов и решения проблемы ликвидности.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Анализ современного состояния жилищного строительства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Традиционная советская система жилищного финансирования соответствовала проводимой жилищной политике в целом и заключалась в централизованном распределении бюджетных ресурсов для строительства государственного жилья и его бесплатном предоставлении гражданам, стоящим в очереди на улучшение жилищных условий. </w:t>
      </w:r>
      <w:r>
        <w:br/>
      </w:r>
      <w:r>
        <w:rPr>
          <w:rFonts w:ascii="Times New Roman"/>
          <w:b w:val="false"/>
          <w:i w:val="false"/>
          <w:color w:val="000000"/>
          <w:sz w:val="28"/>
        </w:rPr>
        <w:t xml:space="preserve">
      Если исходить из количественных показателей, жилищная ситуация в Казахстане выглядит вполне благополучной - при населении в 15 млн. человек общая площадь жилья в республике составляет 253 млн. кв. метров, т.е. в среднем около 17 кв. метров на человека. Однако, при ближайшем рассмотрении оказывается, что в этой сфере имеются достаточно серьезные недостатки. </w:t>
      </w:r>
      <w:r>
        <w:br/>
      </w:r>
      <w:r>
        <w:rPr>
          <w:rFonts w:ascii="Times New Roman"/>
          <w:b w:val="false"/>
          <w:i w:val="false"/>
          <w:color w:val="000000"/>
          <w:sz w:val="28"/>
        </w:rPr>
        <w:t xml:space="preserve">
      Для обеспечения жильем 264 тысяч семей, нуждающихся в улучшении жилищных условий, состоящих на учете в соответствующих службах акимов, и переселения из имеющегося в республике более двух миллионов квадратных метров аварийного и ветхого жилищного фонда необходимо ежегодно строить не менее 3-3,5 млн. кв. метров нового жилья. </w:t>
      </w:r>
      <w:r>
        <w:br/>
      </w:r>
      <w:r>
        <w:rPr>
          <w:rFonts w:ascii="Times New Roman"/>
          <w:b w:val="false"/>
          <w:i w:val="false"/>
          <w:color w:val="000000"/>
          <w:sz w:val="28"/>
        </w:rPr>
        <w:t xml:space="preserve">
      Острота жилищной проблемы в последние годы была в определенной степени сглажена миграционными процессами - повсеместно на рынке жилья предложение превышает спрос, а в депрессивных регионах даже имеются бесхозные и пустующие квартиры (правда, в основном разграбленные и разукомплектованные). Тем не менее между минимально необходимым и существующим объемами жилищного строительства имеется недопустимо большой дисбаланс, который будет еще больше, если учесть возможный рост населения в перспективе и его желание иметь более комфортное и просторное жилище. </w:t>
      </w:r>
      <w:r>
        <w:br/>
      </w:r>
      <w:r>
        <w:rPr>
          <w:rFonts w:ascii="Times New Roman"/>
          <w:b w:val="false"/>
          <w:i w:val="false"/>
          <w:color w:val="000000"/>
          <w:sz w:val="28"/>
        </w:rPr>
        <w:t xml:space="preserve">
      В Казахстане с самого начала экономических преобразований, несмотря на свою важность, жилищная реформа проводилась очень медленными темпами. В условиях низкой платежеспособности большей части населения на вновь построенное жилье, а также отсутствия долгосрочных кредитов для приобретения готового жилья, созданный в первые годы реформ рынок жилья оказался не обеспечен необходимыми кредитно-финансовыми механизмами. Кроме того, уже в течение нескольких лет объем вводимого жилья в республике составляет примерно 0,5% от имеющегося жилищного фонда и равняется объему выбывающих из жилищного фонда ветхих и аварийных домостроений. При таких темпах возобновления жилищного фонда имеется реальная угроза его безнадежного старения, и, если учесть, что большая часть жилья находится в сейсмически опасных зонах, то последствия такой политики в жилищном строительстве могут быть катастрофическими. </w:t>
      </w:r>
      <w:r>
        <w:br/>
      </w:r>
      <w:r>
        <w:rPr>
          <w:rFonts w:ascii="Times New Roman"/>
          <w:b w:val="false"/>
          <w:i w:val="false"/>
          <w:color w:val="000000"/>
          <w:sz w:val="28"/>
        </w:rPr>
        <w:t xml:space="preserve">
      Едва ли не единственными центрами, где спрос на жилье более или менее сформирован, являются города - Астана и Алматы, где по-прежнему сконцентрированы не только бизнес-элита, включая зарубежных, но и большое количество работников государственных органов, а также те города, где, в основном, сосредоточены действующие предприятия добывающей и перерабатывающей отраслей промышленности. </w:t>
      </w:r>
      <w:r>
        <w:br/>
      </w:r>
      <w:r>
        <w:rPr>
          <w:rFonts w:ascii="Times New Roman"/>
          <w:b w:val="false"/>
          <w:i w:val="false"/>
          <w:color w:val="000000"/>
          <w:sz w:val="28"/>
        </w:rPr>
        <w:t xml:space="preserve">
      Уровень сбережений значительной части населения продолжает оставаться низким, хотя и начал расти в 1999-2000 гг. Вместе с тем в последние два - три года увеличился спрос на индивидуальное жилье (комфортабельные дома, перестроенные и укрупненные квартиры в многоквартирных домах). </w:t>
      </w:r>
      <w:r>
        <w:br/>
      </w:r>
      <w:r>
        <w:rPr>
          <w:rFonts w:ascii="Times New Roman"/>
          <w:b w:val="false"/>
          <w:i w:val="false"/>
          <w:color w:val="000000"/>
          <w:sz w:val="28"/>
        </w:rPr>
        <w:t xml:space="preserve">
      Что касается предложения на рынке жилья, то на территории всей республики наблюдается одинаковая картина. Подавляющее большинство жилья предлагается на вторичном рынке, в то время как рынок нового жилищного строительства развит крайне слабо. Так в 1999 г. объемы жилищного строительства снизились по сравнению с 1990 г. более, чем в 7 раз. Сокращение объемов жилищного строительства наблюдается и при расчете данного показателя относительно количества населения республики. </w:t>
      </w:r>
      <w:r>
        <w:br/>
      </w:r>
      <w:r>
        <w:rPr>
          <w:rFonts w:ascii="Times New Roman"/>
          <w:b w:val="false"/>
          <w:i w:val="false"/>
          <w:color w:val="000000"/>
          <w:sz w:val="28"/>
        </w:rPr>
        <w:t xml:space="preserve">
      Данные статистики показывают две тенденции. Первая из них - постоянный рост удельного веса жилья, которое строится в негосударственном секторе, т.е. повышение доли частных, и, прежде всего, индивидуальных застройщиков. Если в 1990 г. 78% жилья было построено государственными предприятиями и организациями, то в 1999 г. более 90% нового жилищного строительства пришлось на долю частного сектора. </w:t>
      </w:r>
      <w:r>
        <w:br/>
      </w:r>
      <w:r>
        <w:rPr>
          <w:rFonts w:ascii="Times New Roman"/>
          <w:b w:val="false"/>
          <w:i w:val="false"/>
          <w:color w:val="000000"/>
          <w:sz w:val="28"/>
        </w:rPr>
        <w:t xml:space="preserve">
      В настоящее время цены на жилье на первичном рынке в 1,5-2,5 раза превышают цены на вторичном рынке. Поэтому на первых этапах развития жилищного рынка и возможного становления механизмов жилищного кредитования, в первую очередь, будет задействовано существующее жилье на вторичном рынке. В дальнейшем ситуация должна поменяться. </w:t>
      </w:r>
      <w:r>
        <w:br/>
      </w:r>
      <w:r>
        <w:rPr>
          <w:rFonts w:ascii="Times New Roman"/>
          <w:b w:val="false"/>
          <w:i w:val="false"/>
          <w:color w:val="000000"/>
          <w:sz w:val="28"/>
        </w:rPr>
        <w:t xml:space="preserve">
      В условиях спада инвестиционной активности в строительной отрасли многократно повышается значимость реального запуска новых механизмов привлечения внебюджетных средств в строительный сектор, в том числе, за счет ипотечного жилищного кредитования, поскольку это действительно может помочь развитию строительной отрасли, улучшить показатели занятости, решить целый ряд проблем социального характера. </w:t>
      </w:r>
      <w:r>
        <w:br/>
      </w:r>
      <w:r>
        <w:rPr>
          <w:rFonts w:ascii="Times New Roman"/>
          <w:b w:val="false"/>
          <w:i w:val="false"/>
          <w:color w:val="000000"/>
          <w:sz w:val="28"/>
        </w:rPr>
        <w:t xml:space="preserve">
      Основными путями решения проблем долгосрочного ипотечного кредитования является создание условий для развития рыночных механизмов, мобилизация внебюджетных ресурсов общества и направление их в кредитно-финансовую сферу. </w:t>
      </w:r>
      <w:r>
        <w:br/>
      </w:r>
      <w:r>
        <w:rPr>
          <w:rFonts w:ascii="Times New Roman"/>
          <w:b w:val="false"/>
          <w:i w:val="false"/>
          <w:color w:val="000000"/>
          <w:sz w:val="28"/>
        </w:rPr>
        <w:t xml:space="preserve">
      Источником финансирования формирования рынка ипотечного кредитования будут доход семьи и собственные средства населения. Исходя из сложившейся практики кредитования физических лиц и наиболее вероятных тенденций кредитования в ближайшее время суммарное количество потенциальных заемщиков составляет 2-3 тыс. в год. Также будут привлекаться средства предприятий, накопительных пенсионных фондов, страховых организаций и инвестиционных фондов.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Цель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развития долгосрочного финансирования жилищного строительства, в первую очередь, в целях привлечения средств населения, разработан и представлен для рассмотрения в Парламенте Республики Казахстан проект Закона "О строительных сбережениях в Республике Казахстан". Система строительных сбережений является замкнутой системой финансирования строительства жилья, основанная на привлечения средств физических и юридических лиц в банковские вклады и предоставления ссуд вкладчикам за счет этих накоплений. Система стройсбережений не требует наличия развитых финансовых рынков и ориентирована на слои населения с доходами ниже средних. Более того, стройсбережения могут иметь место и при высокой инфляции, в отличие от традиционного ипотечного кредитования. </w:t>
      </w:r>
      <w:r>
        <w:br/>
      </w:r>
      <w:r>
        <w:rPr>
          <w:rFonts w:ascii="Times New Roman"/>
          <w:b w:val="false"/>
          <w:i w:val="false"/>
          <w:color w:val="000000"/>
          <w:sz w:val="28"/>
        </w:rPr>
        <w:t xml:space="preserve">
      Выплаченные стройсбербанком средства (накопления + ссуда) могут быть направлены на мероприятия по улучшению жилищных условий (строительство нового жилья, приобретение жилья на вторичном рынке, капитальный ремонт квартиры). </w:t>
      </w:r>
      <w:r>
        <w:br/>
      </w:r>
      <w:r>
        <w:rPr>
          <w:rFonts w:ascii="Times New Roman"/>
          <w:b w:val="false"/>
          <w:i w:val="false"/>
          <w:color w:val="000000"/>
          <w:sz w:val="28"/>
        </w:rPr>
        <w:t xml:space="preserve">
      Целью долгосрочного ипотечного кредитования является создание эффективно работающей системы обеспечения доступным по стоимости жильем граждан со средними доходами, основанной на рыночных принципах приобретения жилья на свободном от монополизма жилищном рынке за счет собственных средств граждан и долгосрочных ипотечных кредитов. </w:t>
      </w:r>
      <w:r>
        <w:br/>
      </w:r>
      <w:r>
        <w:rPr>
          <w:rFonts w:ascii="Times New Roman"/>
          <w:b w:val="false"/>
          <w:i w:val="false"/>
          <w:color w:val="000000"/>
          <w:sz w:val="28"/>
        </w:rPr>
        <w:t xml:space="preserve">
      Создание данной системы позволит: </w:t>
      </w:r>
      <w:r>
        <w:br/>
      </w:r>
      <w:r>
        <w:rPr>
          <w:rFonts w:ascii="Times New Roman"/>
          <w:b w:val="false"/>
          <w:i w:val="false"/>
          <w:color w:val="000000"/>
          <w:sz w:val="28"/>
        </w:rPr>
        <w:t xml:space="preserve">
      привлечь необходимые финансовые ресурсы в жилищную сферу в виде сбережений населения и других внебюджетных ресурсов; </w:t>
      </w:r>
      <w:r>
        <w:br/>
      </w:r>
      <w:r>
        <w:rPr>
          <w:rFonts w:ascii="Times New Roman"/>
          <w:b w:val="false"/>
          <w:i w:val="false"/>
          <w:color w:val="000000"/>
          <w:sz w:val="28"/>
        </w:rPr>
        <w:t xml:space="preserve">
      активизировать рынок жилья. </w:t>
      </w:r>
      <w:r>
        <w:br/>
      </w:r>
      <w:r>
        <w:rPr>
          <w:rFonts w:ascii="Times New Roman"/>
          <w:b w:val="false"/>
          <w:i w:val="false"/>
          <w:color w:val="000000"/>
          <w:sz w:val="28"/>
        </w:rPr>
        <w:t xml:space="preserve">
      Создаваемая система ипотечного кредитования должна: </w:t>
      </w:r>
      <w:r>
        <w:br/>
      </w:r>
      <w:r>
        <w:rPr>
          <w:rFonts w:ascii="Times New Roman"/>
          <w:b w:val="false"/>
          <w:i w:val="false"/>
          <w:color w:val="000000"/>
          <w:sz w:val="28"/>
        </w:rPr>
        <w:t xml:space="preserve">
      быть адаптирована к казахстанской законодательной базе и реальным экономическим условиям; </w:t>
      </w:r>
      <w:r>
        <w:br/>
      </w:r>
      <w:r>
        <w:rPr>
          <w:rFonts w:ascii="Times New Roman"/>
          <w:b w:val="false"/>
          <w:i w:val="false"/>
          <w:color w:val="000000"/>
          <w:sz w:val="28"/>
        </w:rPr>
        <w:t xml:space="preserve">
      носить развивающийся характер; </w:t>
      </w:r>
      <w:r>
        <w:br/>
      </w:r>
      <w:r>
        <w:rPr>
          <w:rFonts w:ascii="Times New Roman"/>
          <w:b w:val="false"/>
          <w:i w:val="false"/>
          <w:color w:val="000000"/>
          <w:sz w:val="28"/>
        </w:rPr>
        <w:t xml:space="preserve">
      опираться на финансовые ресурсы граждан, банков, инвесторов, пенсионных фондов, страховых компаний и другие источники. </w:t>
      </w:r>
      <w:r>
        <w:br/>
      </w:r>
      <w:r>
        <w:rPr>
          <w:rFonts w:ascii="Times New Roman"/>
          <w:b w:val="false"/>
          <w:i w:val="false"/>
          <w:color w:val="000000"/>
          <w:sz w:val="28"/>
        </w:rPr>
        <w:t xml:space="preserve">
      Для становления и развития системы долгосрочного ипотечного кредитования необходимо предусмотреть решение следующих основных задач: </w:t>
      </w:r>
      <w:r>
        <w:br/>
      </w:r>
      <w:r>
        <w:rPr>
          <w:rFonts w:ascii="Times New Roman"/>
          <w:b w:val="false"/>
          <w:i w:val="false"/>
          <w:color w:val="000000"/>
          <w:sz w:val="28"/>
        </w:rPr>
        <w:t xml:space="preserve">
      совершенствование законодательной и нормативной базы, внесение изменений в порядок размещения пенсионных активов, обеспечивающей дополнительные источники финансирования ипотечного кредитования; </w:t>
      </w:r>
      <w:r>
        <w:br/>
      </w:r>
      <w:r>
        <w:rPr>
          <w:rFonts w:ascii="Times New Roman"/>
          <w:b w:val="false"/>
          <w:i w:val="false"/>
          <w:color w:val="000000"/>
          <w:sz w:val="28"/>
        </w:rPr>
        <w:t xml:space="preserve">
      определение критериев к банкам второго уровня, претендующим на осуществление деятельности по выдаче ипотечных кредитов; </w:t>
      </w:r>
      <w:r>
        <w:br/>
      </w:r>
      <w:r>
        <w:rPr>
          <w:rFonts w:ascii="Times New Roman"/>
          <w:b w:val="false"/>
          <w:i w:val="false"/>
          <w:color w:val="000000"/>
          <w:sz w:val="28"/>
        </w:rPr>
        <w:t xml:space="preserve">
      определение порядка выпуска банками второго уровня ипотечных облигаций; </w:t>
      </w:r>
      <w:r>
        <w:br/>
      </w:r>
      <w:r>
        <w:rPr>
          <w:rFonts w:ascii="Times New Roman"/>
          <w:b w:val="false"/>
          <w:i w:val="false"/>
          <w:color w:val="000000"/>
          <w:sz w:val="28"/>
        </w:rPr>
        <w:t xml:space="preserve">
      определение порядка допуска компаний по управлению пенсионными активами к приобретению ипотечных облигаций за счет пенсионных активов накопительных пенсионных активов; </w:t>
      </w:r>
      <w:r>
        <w:br/>
      </w:r>
      <w:r>
        <w:rPr>
          <w:rFonts w:ascii="Times New Roman"/>
          <w:b w:val="false"/>
          <w:i w:val="false"/>
          <w:color w:val="000000"/>
          <w:sz w:val="28"/>
        </w:rPr>
        <w:t xml:space="preserve">
      налоговое стимулирование граждан-получателей ипотечных кредитов, кредиторов и инвесторов; </w:t>
      </w:r>
      <w:r>
        <w:br/>
      </w:r>
      <w:r>
        <w:rPr>
          <w:rFonts w:ascii="Times New Roman"/>
          <w:b w:val="false"/>
          <w:i w:val="false"/>
          <w:color w:val="000000"/>
          <w:sz w:val="28"/>
        </w:rPr>
        <w:t xml:space="preserve">
      создание механизмов социальной защиты заемщиков, как от неправомерных действий кредиторов, так и для их социальной адаптации при процедуре выселения, в случае невозможности погашения взятого ранее ипотечного кредита; </w:t>
      </w:r>
      <w:r>
        <w:br/>
      </w:r>
      <w:r>
        <w:rPr>
          <w:rFonts w:ascii="Times New Roman"/>
          <w:b w:val="false"/>
          <w:i w:val="false"/>
          <w:color w:val="000000"/>
          <w:sz w:val="28"/>
        </w:rPr>
        <w:t xml:space="preserve">
      развитие рынка страхования как личного, так и имущественного.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Основные направления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сложившейся экономической ситуации, когда в стране отсутствуют высококапитализированные негосударственные организации, способные осуществлять ипотечное кредитование в больших объемах, а создание государственных организаций, обеспечивающих механизм рефинансирования является проблематичным, наиболее приемлемым для Казахстана становится Малазийская модель развития системы ипотечного кредитования. Эта модель функционирует путем создания ипотечной компании, обеспечивающей развитие жилищного рынка, в которой банки смогут рефинансироваться путем выпуска ипотечных облигаций, обеспеченных пулами ипотек. При этом, не исключается возможность применения европейской или американской моделей в последующем времени. </w:t>
      </w:r>
      <w:r>
        <w:br/>
      </w:r>
      <w:r>
        <w:rPr>
          <w:rFonts w:ascii="Times New Roman"/>
          <w:b w:val="false"/>
          <w:i w:val="false"/>
          <w:color w:val="000000"/>
          <w:sz w:val="28"/>
        </w:rPr>
        <w:t xml:space="preserve">
      В большинстве стран мира приобретение жилья в кредит является не только основной формой решения жилищной проблемы для населения, но и базовой сферой экономической деятельности, ключевую роль в которой играют банковские структуры, обеспечивающие необходимый прилив капиталов в эту сферу. Целостная система ипотечного кредитования должна включать предоставление долгосрочных ипотечных кредитов банками и иными заимодателями гражданам-заемщикам, а также механизм обеспечения заимодателей необходимыми долгосрочными ресурсами для кредитования. Одними из центральных вопросов являются - стандартизация процедур выдачи и обслуживания ипотечных кредитов, установление правил оценки платежеспособности заемщиков, а также определение финансовых инструментов для привлечения средств. </w:t>
      </w:r>
      <w:r>
        <w:br/>
      </w:r>
      <w:r>
        <w:rPr>
          <w:rFonts w:ascii="Times New Roman"/>
          <w:b w:val="false"/>
          <w:i w:val="false"/>
          <w:color w:val="000000"/>
          <w:sz w:val="28"/>
        </w:rPr>
        <w:t xml:space="preserve">
      Целостная эффективно действующая система ипотечного жилищного кредитования, обеспечивающая ликвидность заимодателей, выдающих ипотечные кредиты, основана на функционировании механизма их рефинансирования и включает в себя как первичный, так и вторичный рынок ипотечных кредитов. </w:t>
      </w:r>
      <w:r>
        <w:br/>
      </w:r>
      <w:r>
        <w:rPr>
          <w:rFonts w:ascii="Times New Roman"/>
          <w:b w:val="false"/>
          <w:i w:val="false"/>
          <w:color w:val="000000"/>
          <w:sz w:val="28"/>
        </w:rPr>
        <w:t xml:space="preserve">
      Таким институтом могла стать ипотечная компания, в форме акционерного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общества, потенциальными учредителями которой стали бы Национальный Банк </w:t>
      </w:r>
    </w:p>
    <w:p>
      <w:pPr>
        <w:spacing w:after="0"/>
        <w:ind w:left="0"/>
        <w:jc w:val="both"/>
      </w:pPr>
      <w:r>
        <w:rPr>
          <w:rFonts w:ascii="Times New Roman"/>
          <w:b w:val="false"/>
          <w:i w:val="false"/>
          <w:color w:val="000000"/>
          <w:sz w:val="28"/>
        </w:rPr>
        <w:t xml:space="preserve">Республики Казахстан, международные финансовые организации, банки второго </w:t>
      </w:r>
    </w:p>
    <w:p>
      <w:pPr>
        <w:spacing w:after="0"/>
        <w:ind w:left="0"/>
        <w:jc w:val="both"/>
      </w:pPr>
      <w:r>
        <w:rPr>
          <w:rFonts w:ascii="Times New Roman"/>
          <w:b w:val="false"/>
          <w:i w:val="false"/>
          <w:color w:val="000000"/>
          <w:sz w:val="28"/>
        </w:rPr>
        <w:t xml:space="preserve">уровня. На начальном этапе деятельности эта компания должна выполнять </w:t>
      </w:r>
    </w:p>
    <w:p>
      <w:pPr>
        <w:spacing w:after="0"/>
        <w:ind w:left="0"/>
        <w:jc w:val="both"/>
      </w:pPr>
      <w:r>
        <w:rPr>
          <w:rFonts w:ascii="Times New Roman"/>
          <w:b w:val="false"/>
          <w:i w:val="false"/>
          <w:color w:val="000000"/>
          <w:sz w:val="28"/>
        </w:rPr>
        <w:t>функцию резервного и первоначального оборотного капитала.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Необходимые ресурсы и источники их финансирования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Моделями привлечения кредитными организациями долгосрочных кредитных </w:t>
      </w:r>
    </w:p>
    <w:p>
      <w:pPr>
        <w:spacing w:after="0"/>
        <w:ind w:left="0"/>
        <w:jc w:val="both"/>
      </w:pPr>
      <w:r>
        <w:rPr>
          <w:rFonts w:ascii="Times New Roman"/>
          <w:b w:val="false"/>
          <w:i w:val="false"/>
          <w:color w:val="000000"/>
          <w:sz w:val="28"/>
        </w:rPr>
        <w:t>ресурсов является:</w:t>
      </w:r>
    </w:p>
    <w:p>
      <w:pPr>
        <w:spacing w:after="0"/>
        <w:ind w:left="0"/>
        <w:jc w:val="both"/>
      </w:pPr>
      <w:r>
        <w:rPr>
          <w:rFonts w:ascii="Times New Roman"/>
          <w:b w:val="false"/>
          <w:i w:val="false"/>
          <w:color w:val="000000"/>
          <w:sz w:val="28"/>
        </w:rPr>
        <w:t xml:space="preserve">     выпуск кредиторами ипотечных облигаций и их реализация на финансовом </w:t>
      </w:r>
    </w:p>
    <w:p>
      <w:pPr>
        <w:spacing w:after="0"/>
        <w:ind w:left="0"/>
        <w:jc w:val="both"/>
      </w:pPr>
      <w:r>
        <w:rPr>
          <w:rFonts w:ascii="Times New Roman"/>
          <w:b w:val="false"/>
          <w:i w:val="false"/>
          <w:color w:val="000000"/>
          <w:sz w:val="28"/>
        </w:rPr>
        <w:t>рынке;</w:t>
      </w:r>
    </w:p>
    <w:p>
      <w:pPr>
        <w:spacing w:after="0"/>
        <w:ind w:left="0"/>
        <w:jc w:val="both"/>
      </w:pPr>
      <w:r>
        <w:rPr>
          <w:rFonts w:ascii="Times New Roman"/>
          <w:b w:val="false"/>
          <w:i w:val="false"/>
          <w:color w:val="000000"/>
          <w:sz w:val="28"/>
        </w:rPr>
        <w:t>     рефинансирование заимодателями через систему коллективных инвестиций;</w:t>
      </w:r>
    </w:p>
    <w:p>
      <w:pPr>
        <w:spacing w:after="0"/>
        <w:ind w:left="0"/>
        <w:jc w:val="both"/>
      </w:pPr>
      <w:r>
        <w:rPr>
          <w:rFonts w:ascii="Times New Roman"/>
          <w:b w:val="false"/>
          <w:i w:val="false"/>
          <w:color w:val="000000"/>
          <w:sz w:val="28"/>
        </w:rPr>
        <w:t xml:space="preserve">     рефинансирование заимодателями через операторов вторичного рынка </w:t>
      </w:r>
    </w:p>
    <w:p>
      <w:pPr>
        <w:spacing w:after="0"/>
        <w:ind w:left="0"/>
        <w:jc w:val="both"/>
      </w:pPr>
      <w:r>
        <w:rPr>
          <w:rFonts w:ascii="Times New Roman"/>
          <w:b w:val="false"/>
          <w:i w:val="false"/>
          <w:color w:val="000000"/>
          <w:sz w:val="28"/>
        </w:rPr>
        <w:t>ипотечных кредитов.</w:t>
      </w:r>
    </w:p>
    <w:p>
      <w:pPr>
        <w:spacing w:after="0"/>
        <w:ind w:left="0"/>
        <w:jc w:val="both"/>
      </w:pPr>
      <w:r>
        <w:rPr>
          <w:rFonts w:ascii="Times New Roman"/>
          <w:b w:val="false"/>
          <w:i w:val="false"/>
          <w:color w:val="000000"/>
          <w:sz w:val="28"/>
        </w:rPr>
        <w:t xml:space="preserve">     По мере развития рынка могут использоваться и иные модели привлечения </w:t>
      </w:r>
    </w:p>
    <w:p>
      <w:pPr>
        <w:spacing w:after="0"/>
        <w:ind w:left="0"/>
        <w:jc w:val="both"/>
      </w:pPr>
      <w:r>
        <w:rPr>
          <w:rFonts w:ascii="Times New Roman"/>
          <w:b w:val="false"/>
          <w:i w:val="false"/>
          <w:color w:val="000000"/>
          <w:sz w:val="28"/>
        </w:rPr>
        <w:t>долгосрочных кредитных ресурсов.</w:t>
      </w:r>
    </w:p>
    <w:p>
      <w:pPr>
        <w:spacing w:after="0"/>
        <w:ind w:left="0"/>
        <w:jc w:val="both"/>
      </w:pPr>
      <w:r>
        <w:rPr>
          <w:rFonts w:ascii="Times New Roman"/>
          <w:b w:val="false"/>
          <w:i w:val="false"/>
          <w:color w:val="000000"/>
          <w:sz w:val="28"/>
        </w:rPr>
        <w:t xml:space="preserve">     Привлечение долгосрочных ресурсов для ипотечного кредитования будет </w:t>
      </w:r>
    </w:p>
    <w:p>
      <w:pPr>
        <w:spacing w:after="0"/>
        <w:ind w:left="0"/>
        <w:jc w:val="both"/>
      </w:pPr>
      <w:r>
        <w:rPr>
          <w:rFonts w:ascii="Times New Roman"/>
          <w:b w:val="false"/>
          <w:i w:val="false"/>
          <w:color w:val="000000"/>
          <w:sz w:val="28"/>
        </w:rPr>
        <w:t>осуществляться из следующих источников:</w:t>
      </w:r>
    </w:p>
    <w:p>
      <w:pPr>
        <w:spacing w:after="0"/>
        <w:ind w:left="0"/>
        <w:jc w:val="both"/>
      </w:pPr>
      <w:r>
        <w:rPr>
          <w:rFonts w:ascii="Times New Roman"/>
          <w:b w:val="false"/>
          <w:i w:val="false"/>
          <w:color w:val="000000"/>
          <w:sz w:val="28"/>
        </w:rPr>
        <w:t xml:space="preserve">     кредитные линии и займы, предоставляемые банками, а также иными </w:t>
      </w:r>
    </w:p>
    <w:p>
      <w:pPr>
        <w:spacing w:after="0"/>
        <w:ind w:left="0"/>
        <w:jc w:val="both"/>
      </w:pPr>
      <w:r>
        <w:rPr>
          <w:rFonts w:ascii="Times New Roman"/>
          <w:b w:val="false"/>
          <w:i w:val="false"/>
          <w:color w:val="000000"/>
          <w:sz w:val="28"/>
        </w:rPr>
        <w:t>организациями (фондами);</w:t>
      </w:r>
    </w:p>
    <w:p>
      <w:pPr>
        <w:spacing w:after="0"/>
        <w:ind w:left="0"/>
        <w:jc w:val="both"/>
      </w:pPr>
      <w:r>
        <w:rPr>
          <w:rFonts w:ascii="Times New Roman"/>
          <w:b w:val="false"/>
          <w:i w:val="false"/>
          <w:color w:val="000000"/>
          <w:sz w:val="28"/>
        </w:rPr>
        <w:t xml:space="preserve">     за счет размещения выпускаемых банками второго уровня ипотечных </w:t>
      </w:r>
    </w:p>
    <w:p>
      <w:pPr>
        <w:spacing w:after="0"/>
        <w:ind w:left="0"/>
        <w:jc w:val="both"/>
      </w:pPr>
      <w:r>
        <w:rPr>
          <w:rFonts w:ascii="Times New Roman"/>
          <w:b w:val="false"/>
          <w:i w:val="false"/>
          <w:color w:val="000000"/>
          <w:sz w:val="28"/>
        </w:rPr>
        <w:t>облигаций среди институциональных и прочих инвесторов;</w:t>
      </w:r>
    </w:p>
    <w:p>
      <w:pPr>
        <w:spacing w:after="0"/>
        <w:ind w:left="0"/>
        <w:jc w:val="both"/>
      </w:pPr>
      <w:r>
        <w:rPr>
          <w:rFonts w:ascii="Times New Roman"/>
          <w:b w:val="false"/>
          <w:i w:val="false"/>
          <w:color w:val="000000"/>
          <w:sz w:val="28"/>
        </w:rPr>
        <w:t>     средства от размещения целевых облигационных займов;</w:t>
      </w:r>
    </w:p>
    <w:p>
      <w:pPr>
        <w:spacing w:after="0"/>
        <w:ind w:left="0"/>
        <w:jc w:val="both"/>
      </w:pPr>
      <w:r>
        <w:rPr>
          <w:rFonts w:ascii="Times New Roman"/>
          <w:b w:val="false"/>
          <w:i w:val="false"/>
          <w:color w:val="000000"/>
          <w:sz w:val="28"/>
        </w:rPr>
        <w:t>     продажа закладных как финансовых инструментов на вторичном рынке.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Ожидаемый результат от реализации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улучшение жилищных условий широких слоев населения;</w:t>
      </w:r>
    </w:p>
    <w:p>
      <w:pPr>
        <w:spacing w:after="0"/>
        <w:ind w:left="0"/>
        <w:jc w:val="both"/>
      </w:pPr>
      <w:r>
        <w:rPr>
          <w:rFonts w:ascii="Times New Roman"/>
          <w:b w:val="false"/>
          <w:i w:val="false"/>
          <w:color w:val="000000"/>
          <w:sz w:val="28"/>
        </w:rPr>
        <w:t xml:space="preserve">     наращивание жилищного фонда республики в результате роста ежегодно </w:t>
      </w:r>
    </w:p>
    <w:p>
      <w:pPr>
        <w:spacing w:after="0"/>
        <w:ind w:left="0"/>
        <w:jc w:val="both"/>
      </w:pPr>
      <w:r>
        <w:rPr>
          <w:rFonts w:ascii="Times New Roman"/>
          <w:b w:val="false"/>
          <w:i w:val="false"/>
          <w:color w:val="000000"/>
          <w:sz w:val="28"/>
        </w:rPr>
        <w:t>ввода жилья к 2003 году до 1500 тыс. кв. м.;</w:t>
      </w:r>
    </w:p>
    <w:p>
      <w:pPr>
        <w:spacing w:after="0"/>
        <w:ind w:left="0"/>
        <w:jc w:val="both"/>
      </w:pPr>
      <w:r>
        <w:rPr>
          <w:rFonts w:ascii="Times New Roman"/>
          <w:b w:val="false"/>
          <w:i w:val="false"/>
          <w:color w:val="000000"/>
          <w:sz w:val="28"/>
        </w:rPr>
        <w:t xml:space="preserve">     увеличение сроков эксплуатации и улучшение комфортности жилищного </w:t>
      </w:r>
    </w:p>
    <w:p>
      <w:pPr>
        <w:spacing w:after="0"/>
        <w:ind w:left="0"/>
        <w:jc w:val="both"/>
      </w:pPr>
      <w:r>
        <w:rPr>
          <w:rFonts w:ascii="Times New Roman"/>
          <w:b w:val="false"/>
          <w:i w:val="false"/>
          <w:color w:val="000000"/>
          <w:sz w:val="28"/>
        </w:rPr>
        <w:t xml:space="preserve">фонда; </w:t>
      </w:r>
    </w:p>
    <w:p>
      <w:pPr>
        <w:spacing w:after="0"/>
        <w:ind w:left="0"/>
        <w:jc w:val="both"/>
      </w:pPr>
      <w:r>
        <w:rPr>
          <w:rFonts w:ascii="Times New Roman"/>
          <w:b w:val="false"/>
          <w:i w:val="false"/>
          <w:color w:val="000000"/>
          <w:sz w:val="28"/>
        </w:rPr>
        <w:t>     повышение безопасности проживания граждан;</w:t>
      </w:r>
    </w:p>
    <w:p>
      <w:pPr>
        <w:spacing w:after="0"/>
        <w:ind w:left="0"/>
        <w:jc w:val="both"/>
      </w:pPr>
      <w:r>
        <w:rPr>
          <w:rFonts w:ascii="Times New Roman"/>
          <w:b w:val="false"/>
          <w:i w:val="false"/>
          <w:color w:val="000000"/>
          <w:sz w:val="28"/>
        </w:rPr>
        <w:t>     улучшение архитектурного облика населенных пунктов;</w:t>
      </w:r>
    </w:p>
    <w:p>
      <w:pPr>
        <w:spacing w:after="0"/>
        <w:ind w:left="0"/>
        <w:jc w:val="both"/>
      </w:pPr>
      <w:r>
        <w:rPr>
          <w:rFonts w:ascii="Times New Roman"/>
          <w:b w:val="false"/>
          <w:i w:val="false"/>
          <w:color w:val="000000"/>
          <w:sz w:val="28"/>
        </w:rPr>
        <w:t xml:space="preserve">     стимулирование собственной инициативы граждан при решении жилищной </w:t>
      </w:r>
    </w:p>
    <w:p>
      <w:pPr>
        <w:spacing w:after="0"/>
        <w:ind w:left="0"/>
        <w:jc w:val="both"/>
      </w:pPr>
      <w:r>
        <w:rPr>
          <w:rFonts w:ascii="Times New Roman"/>
          <w:b w:val="false"/>
          <w:i w:val="false"/>
          <w:color w:val="000000"/>
          <w:sz w:val="28"/>
        </w:rPr>
        <w:t>проблемы;</w:t>
      </w:r>
    </w:p>
    <w:p>
      <w:pPr>
        <w:spacing w:after="0"/>
        <w:ind w:left="0"/>
        <w:jc w:val="both"/>
      </w:pPr>
      <w:r>
        <w:rPr>
          <w:rFonts w:ascii="Times New Roman"/>
          <w:b w:val="false"/>
          <w:i w:val="false"/>
          <w:color w:val="000000"/>
          <w:sz w:val="28"/>
        </w:rPr>
        <w:t>     стабилизация положения граждан республики и рынка недвижимости;</w:t>
      </w:r>
    </w:p>
    <w:p>
      <w:pPr>
        <w:spacing w:after="0"/>
        <w:ind w:left="0"/>
        <w:jc w:val="both"/>
      </w:pPr>
      <w:r>
        <w:rPr>
          <w:rFonts w:ascii="Times New Roman"/>
          <w:b w:val="false"/>
          <w:i w:val="false"/>
          <w:color w:val="000000"/>
          <w:sz w:val="28"/>
        </w:rPr>
        <w:t>     развитие строительной отрасли;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мультипликативный эффект в смежных отраслях за счет увеличения </w:t>
      </w:r>
    </w:p>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выпуска продукции промышленности строительных материалов, </w:t>
      </w:r>
    </w:p>
    <w:p>
      <w:pPr>
        <w:spacing w:after="0"/>
        <w:ind w:left="0"/>
        <w:jc w:val="both"/>
      </w:pPr>
      <w:r>
        <w:rPr>
          <w:rFonts w:ascii="Times New Roman"/>
          <w:b w:val="false"/>
          <w:i w:val="false"/>
          <w:color w:val="000000"/>
          <w:sz w:val="28"/>
        </w:rPr>
        <w:t xml:space="preserve">электротехнической, металлургической и химической промышленности, а также </w:t>
      </w:r>
    </w:p>
    <w:p>
      <w:pPr>
        <w:spacing w:after="0"/>
        <w:ind w:left="0"/>
        <w:jc w:val="both"/>
      </w:pPr>
      <w:r>
        <w:rPr>
          <w:rFonts w:ascii="Times New Roman"/>
          <w:b w:val="false"/>
          <w:i w:val="false"/>
          <w:color w:val="000000"/>
          <w:sz w:val="28"/>
        </w:rPr>
        <w:t>предметов обустройства нового жилья;</w:t>
      </w:r>
    </w:p>
    <w:p>
      <w:pPr>
        <w:spacing w:after="0"/>
        <w:ind w:left="0"/>
        <w:jc w:val="both"/>
      </w:pPr>
      <w:r>
        <w:rPr>
          <w:rFonts w:ascii="Times New Roman"/>
          <w:b w:val="false"/>
          <w:i w:val="false"/>
          <w:color w:val="000000"/>
          <w:sz w:val="28"/>
        </w:rPr>
        <w:t xml:space="preserve">     увеличение сборов налогов в бюджет от строительной деятельности, </w:t>
      </w:r>
    </w:p>
    <w:p>
      <w:pPr>
        <w:spacing w:after="0"/>
        <w:ind w:left="0"/>
        <w:jc w:val="both"/>
      </w:pPr>
      <w:r>
        <w:rPr>
          <w:rFonts w:ascii="Times New Roman"/>
          <w:b w:val="false"/>
          <w:i w:val="false"/>
          <w:color w:val="000000"/>
          <w:sz w:val="28"/>
        </w:rPr>
        <w:t xml:space="preserve">налогов на недвижимость, подоходных налогов с работников, которые будут </w:t>
      </w:r>
    </w:p>
    <w:p>
      <w:pPr>
        <w:spacing w:after="0"/>
        <w:ind w:left="0"/>
        <w:jc w:val="both"/>
      </w:pPr>
      <w:r>
        <w:rPr>
          <w:rFonts w:ascii="Times New Roman"/>
          <w:b w:val="false"/>
          <w:i w:val="false"/>
          <w:color w:val="000000"/>
          <w:sz w:val="28"/>
        </w:rPr>
        <w:t xml:space="preserve">задействованы в строительстве и сопутствующих строительству отраслях и </w:t>
      </w:r>
    </w:p>
    <w:p>
      <w:pPr>
        <w:spacing w:after="0"/>
        <w:ind w:left="0"/>
        <w:jc w:val="both"/>
      </w:pPr>
      <w:r>
        <w:rPr>
          <w:rFonts w:ascii="Times New Roman"/>
          <w:b w:val="false"/>
          <w:i w:val="false"/>
          <w:color w:val="000000"/>
          <w:sz w:val="28"/>
        </w:rPr>
        <w:t xml:space="preserve">другие; </w:t>
      </w:r>
    </w:p>
    <w:p>
      <w:pPr>
        <w:spacing w:after="0"/>
        <w:ind w:left="0"/>
        <w:jc w:val="both"/>
      </w:pPr>
      <w:r>
        <w:rPr>
          <w:rFonts w:ascii="Times New Roman"/>
          <w:b w:val="false"/>
          <w:i w:val="false"/>
          <w:color w:val="000000"/>
          <w:sz w:val="28"/>
        </w:rPr>
        <w:t>     создание новых рабочих мест;</w:t>
      </w:r>
    </w:p>
    <w:p>
      <w:pPr>
        <w:spacing w:after="0"/>
        <w:ind w:left="0"/>
        <w:jc w:val="both"/>
      </w:pPr>
      <w:r>
        <w:rPr>
          <w:rFonts w:ascii="Times New Roman"/>
          <w:b w:val="false"/>
          <w:i w:val="false"/>
          <w:color w:val="000000"/>
          <w:sz w:val="28"/>
        </w:rPr>
        <w:t>     развитие экономики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План мероприятий по реализации Программы </w:t>
      </w:r>
    </w:p>
    <w:p>
      <w:pPr>
        <w:spacing w:after="0"/>
        <w:ind w:left="0"/>
        <w:jc w:val="both"/>
      </w:pPr>
      <w:r>
        <w:rPr>
          <w:rFonts w:ascii="Times New Roman"/>
          <w:b w:val="false"/>
          <w:i w:val="false"/>
          <w:color w:val="000000"/>
          <w:sz w:val="28"/>
        </w:rPr>
        <w:t xml:space="preserve">           долгосрочного финансирования жилищного строительства и </w:t>
      </w:r>
    </w:p>
    <w:p>
      <w:pPr>
        <w:spacing w:after="0"/>
        <w:ind w:left="0"/>
        <w:jc w:val="both"/>
      </w:pPr>
      <w:r>
        <w:rPr>
          <w:rFonts w:ascii="Times New Roman"/>
          <w:b w:val="false"/>
          <w:i w:val="false"/>
          <w:color w:val="000000"/>
          <w:sz w:val="28"/>
        </w:rPr>
        <w:t xml:space="preserve">      развития системы ипотечного кредитования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План мероприятий внесены изменения - постановлением </w:t>
      </w:r>
    </w:p>
    <w:p>
      <w:pPr>
        <w:spacing w:after="0"/>
        <w:ind w:left="0"/>
        <w:jc w:val="both"/>
      </w:pPr>
      <w:r>
        <w:rPr>
          <w:rFonts w:ascii="Times New Roman"/>
          <w:b w:val="false"/>
          <w:i w:val="false"/>
          <w:color w:val="000000"/>
          <w:sz w:val="28"/>
        </w:rPr>
        <w:t xml:space="preserve">Правительства РК от 28 октября 2001 г. N 1369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P011369_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Мероприятие        |    Форма    |Ответственные|  Срок    |</w:t>
      </w:r>
    </w:p>
    <w:p>
      <w:pPr>
        <w:spacing w:after="0"/>
        <w:ind w:left="0"/>
        <w:jc w:val="both"/>
      </w:pPr>
      <w:r>
        <w:rPr>
          <w:rFonts w:ascii="Times New Roman"/>
          <w:b w:val="false"/>
          <w:i w:val="false"/>
          <w:color w:val="000000"/>
          <w:sz w:val="28"/>
        </w:rPr>
        <w:t xml:space="preserve">п/п|                              |  завершения |за исполнение|исполнения|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Разработать нормативный         Проект        Нацбанк (по     июнь </w:t>
      </w:r>
    </w:p>
    <w:p>
      <w:pPr>
        <w:spacing w:after="0"/>
        <w:ind w:left="0"/>
        <w:jc w:val="both"/>
      </w:pPr>
      <w:r>
        <w:rPr>
          <w:rFonts w:ascii="Times New Roman"/>
          <w:b w:val="false"/>
          <w:i w:val="false"/>
          <w:color w:val="000000"/>
          <w:sz w:val="28"/>
        </w:rPr>
        <w:t>    правовой акт, регулирующий      нормативного  согласованию),  2001 г.</w:t>
      </w:r>
    </w:p>
    <w:p>
      <w:pPr>
        <w:spacing w:after="0"/>
        <w:ind w:left="0"/>
        <w:jc w:val="both"/>
      </w:pPr>
      <w:r>
        <w:rPr>
          <w:rFonts w:ascii="Times New Roman"/>
          <w:b w:val="false"/>
          <w:i w:val="false"/>
          <w:color w:val="000000"/>
          <w:sz w:val="28"/>
        </w:rPr>
        <w:t>    осуществление банками второго   правового     МЭИТ</w:t>
      </w:r>
    </w:p>
    <w:p>
      <w:pPr>
        <w:spacing w:after="0"/>
        <w:ind w:left="0"/>
        <w:jc w:val="both"/>
      </w:pPr>
      <w:r>
        <w:rPr>
          <w:rFonts w:ascii="Times New Roman"/>
          <w:b w:val="false"/>
          <w:i w:val="false"/>
          <w:color w:val="000000"/>
          <w:sz w:val="28"/>
        </w:rPr>
        <w:t>    уровня ипотечного кредитования. 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Совершенствовать нормативную    Проекты       Нацбанк (по    Постоянно</w:t>
      </w:r>
    </w:p>
    <w:p>
      <w:pPr>
        <w:spacing w:after="0"/>
        <w:ind w:left="0"/>
        <w:jc w:val="both"/>
      </w:pPr>
      <w:r>
        <w:rPr>
          <w:rFonts w:ascii="Times New Roman"/>
          <w:b w:val="false"/>
          <w:i w:val="false"/>
          <w:color w:val="000000"/>
          <w:sz w:val="28"/>
        </w:rPr>
        <w:t xml:space="preserve">    правовую базу развития системы  нормативных   согласованию),   </w:t>
      </w:r>
    </w:p>
    <w:p>
      <w:pPr>
        <w:spacing w:after="0"/>
        <w:ind w:left="0"/>
        <w:jc w:val="both"/>
      </w:pPr>
      <w:r>
        <w:rPr>
          <w:rFonts w:ascii="Times New Roman"/>
          <w:b w:val="false"/>
          <w:i w:val="false"/>
          <w:color w:val="000000"/>
          <w:sz w:val="28"/>
        </w:rPr>
        <w:t xml:space="preserve">    ипотечного кредитования в       правовых      МФ, МЭИТ, </w:t>
      </w:r>
    </w:p>
    <w:p>
      <w:pPr>
        <w:spacing w:after="0"/>
        <w:ind w:left="0"/>
        <w:jc w:val="both"/>
      </w:pPr>
      <w:r>
        <w:rPr>
          <w:rFonts w:ascii="Times New Roman"/>
          <w:b w:val="false"/>
          <w:i w:val="false"/>
          <w:color w:val="000000"/>
          <w:sz w:val="28"/>
        </w:rPr>
        <w:t xml:space="preserve">    области жилищного               актов         </w:t>
      </w:r>
    </w:p>
    <w:p>
      <w:pPr>
        <w:spacing w:after="0"/>
        <w:ind w:left="0"/>
        <w:jc w:val="both"/>
      </w:pPr>
      <w:r>
        <w:rPr>
          <w:rFonts w:ascii="Times New Roman"/>
          <w:b w:val="false"/>
          <w:i w:val="false"/>
          <w:color w:val="000000"/>
          <w:sz w:val="28"/>
        </w:rPr>
        <w:t xml:space="preserve">    строительства.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Внести изменения и дополнения   Проект        Нацбанк (по     декабрь</w:t>
      </w:r>
    </w:p>
    <w:p>
      <w:pPr>
        <w:spacing w:after="0"/>
        <w:ind w:left="0"/>
        <w:jc w:val="both"/>
      </w:pPr>
      <w:r>
        <w:rPr>
          <w:rFonts w:ascii="Times New Roman"/>
          <w:b w:val="false"/>
          <w:i w:val="false"/>
          <w:color w:val="000000"/>
          <w:sz w:val="28"/>
        </w:rPr>
        <w:t>    и Указ Президента Республики    Закона        согласованию),  2001 г.</w:t>
      </w:r>
    </w:p>
    <w:p>
      <w:pPr>
        <w:spacing w:after="0"/>
        <w:ind w:left="0"/>
        <w:jc w:val="both"/>
      </w:pPr>
      <w:r>
        <w:rPr>
          <w:rFonts w:ascii="Times New Roman"/>
          <w:b w:val="false"/>
          <w:i w:val="false"/>
          <w:color w:val="000000"/>
          <w:sz w:val="28"/>
        </w:rPr>
        <w:t>    Казахстан, имеющий силу Закона, Республики    МФ, МЭИТ,</w:t>
      </w:r>
    </w:p>
    <w:p>
      <w:pPr>
        <w:spacing w:after="0"/>
        <w:ind w:left="0"/>
        <w:jc w:val="both"/>
      </w:pPr>
      <w:r>
        <w:rPr>
          <w:rFonts w:ascii="Times New Roman"/>
          <w:b w:val="false"/>
          <w:i w:val="false"/>
          <w:color w:val="000000"/>
          <w:sz w:val="28"/>
        </w:rPr>
        <w:t xml:space="preserve">    "Об ипотеке недвижимого         Казахстан       </w:t>
      </w:r>
    </w:p>
    <w:p>
      <w:pPr>
        <w:spacing w:after="0"/>
        <w:ind w:left="0"/>
        <w:jc w:val="both"/>
      </w:pPr>
      <w:r>
        <w:rPr>
          <w:rFonts w:ascii="Times New Roman"/>
          <w:b w:val="false"/>
          <w:i w:val="false"/>
          <w:color w:val="000000"/>
          <w:sz w:val="28"/>
        </w:rPr>
        <w:t xml:space="preserve">    имущества" в части обращения                  </w:t>
      </w:r>
    </w:p>
    <w:p>
      <w:pPr>
        <w:spacing w:after="0"/>
        <w:ind w:left="0"/>
        <w:jc w:val="both"/>
      </w:pPr>
      <w:r>
        <w:rPr>
          <w:rFonts w:ascii="Times New Roman"/>
          <w:b w:val="false"/>
          <w:i w:val="false"/>
          <w:color w:val="000000"/>
          <w:sz w:val="28"/>
        </w:rPr>
        <w:t xml:space="preserve">    взыскания на заложенное </w:t>
      </w:r>
    </w:p>
    <w:p>
      <w:pPr>
        <w:spacing w:after="0"/>
        <w:ind w:left="0"/>
        <w:jc w:val="both"/>
      </w:pPr>
      <w:r>
        <w:rPr>
          <w:rFonts w:ascii="Times New Roman"/>
          <w:b w:val="false"/>
          <w:i w:val="false"/>
          <w:color w:val="000000"/>
          <w:sz w:val="28"/>
        </w:rPr>
        <w:t xml:space="preserve">    имущество и передачи прав по </w:t>
      </w:r>
    </w:p>
    <w:p>
      <w:pPr>
        <w:spacing w:after="0"/>
        <w:ind w:left="0"/>
        <w:jc w:val="both"/>
      </w:pPr>
      <w:r>
        <w:rPr>
          <w:rFonts w:ascii="Times New Roman"/>
          <w:b w:val="false"/>
          <w:i w:val="false"/>
          <w:color w:val="000000"/>
          <w:sz w:val="28"/>
        </w:rPr>
        <w:t>    ипотечному свидетельству.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Внести изменения и дополнения   Проект        МЭИТ, Нацбанк   июнь</w:t>
      </w:r>
    </w:p>
    <w:p>
      <w:pPr>
        <w:spacing w:after="0"/>
        <w:ind w:left="0"/>
        <w:jc w:val="both"/>
      </w:pPr>
      <w:r>
        <w:rPr>
          <w:rFonts w:ascii="Times New Roman"/>
          <w:b w:val="false"/>
          <w:i w:val="false"/>
          <w:color w:val="000000"/>
          <w:sz w:val="28"/>
        </w:rPr>
        <w:t>    в Закон Республики Казахстан    Закона        (по согласо-    2002 г.</w:t>
      </w:r>
    </w:p>
    <w:p>
      <w:pPr>
        <w:spacing w:after="0"/>
        <w:ind w:left="0"/>
        <w:jc w:val="both"/>
      </w:pPr>
      <w:r>
        <w:rPr>
          <w:rFonts w:ascii="Times New Roman"/>
          <w:b w:val="false"/>
          <w:i w:val="false"/>
          <w:color w:val="000000"/>
          <w:sz w:val="28"/>
        </w:rPr>
        <w:t>    "О жилищных отношениях" в       Республики    ванию), МФ</w:t>
      </w:r>
    </w:p>
    <w:p>
      <w:pPr>
        <w:spacing w:after="0"/>
        <w:ind w:left="0"/>
        <w:jc w:val="both"/>
      </w:pPr>
      <w:r>
        <w:rPr>
          <w:rFonts w:ascii="Times New Roman"/>
          <w:b w:val="false"/>
          <w:i w:val="false"/>
          <w:color w:val="000000"/>
          <w:sz w:val="28"/>
        </w:rPr>
        <w:t>    части прекращения права         Казахстан</w:t>
      </w:r>
    </w:p>
    <w:p>
      <w:pPr>
        <w:spacing w:after="0"/>
        <w:ind w:left="0"/>
        <w:jc w:val="both"/>
      </w:pPr>
      <w:r>
        <w:rPr>
          <w:rFonts w:ascii="Times New Roman"/>
          <w:b w:val="false"/>
          <w:i w:val="false"/>
          <w:color w:val="000000"/>
          <w:sz w:val="28"/>
        </w:rPr>
        <w:t xml:space="preserve">    пользования заложенным жилым </w:t>
      </w:r>
    </w:p>
    <w:p>
      <w:pPr>
        <w:spacing w:after="0"/>
        <w:ind w:left="0"/>
        <w:jc w:val="both"/>
      </w:pPr>
      <w:r>
        <w:rPr>
          <w:rFonts w:ascii="Times New Roman"/>
          <w:b w:val="false"/>
          <w:i w:val="false"/>
          <w:color w:val="000000"/>
          <w:sz w:val="28"/>
        </w:rPr>
        <w:t xml:space="preserve">    помещением, приобретенным с </w:t>
      </w:r>
    </w:p>
    <w:p>
      <w:pPr>
        <w:spacing w:after="0"/>
        <w:ind w:left="0"/>
        <w:jc w:val="both"/>
      </w:pPr>
      <w:r>
        <w:rPr>
          <w:rFonts w:ascii="Times New Roman"/>
          <w:b w:val="false"/>
          <w:i w:val="false"/>
          <w:color w:val="000000"/>
          <w:sz w:val="28"/>
        </w:rPr>
        <w:t xml:space="preserve">    помощью кредитных средств, </w:t>
      </w:r>
    </w:p>
    <w:p>
      <w:pPr>
        <w:spacing w:after="0"/>
        <w:ind w:left="0"/>
        <w:jc w:val="both"/>
      </w:pPr>
      <w:r>
        <w:rPr>
          <w:rFonts w:ascii="Times New Roman"/>
          <w:b w:val="false"/>
          <w:i w:val="false"/>
          <w:color w:val="000000"/>
          <w:sz w:val="28"/>
        </w:rPr>
        <w:t xml:space="preserve">    членами семьи бывшего </w:t>
      </w:r>
    </w:p>
    <w:p>
      <w:pPr>
        <w:spacing w:after="0"/>
        <w:ind w:left="0"/>
        <w:jc w:val="both"/>
      </w:pPr>
      <w:r>
        <w:rPr>
          <w:rFonts w:ascii="Times New Roman"/>
          <w:b w:val="false"/>
          <w:i w:val="false"/>
          <w:color w:val="000000"/>
          <w:sz w:val="28"/>
        </w:rPr>
        <w:t xml:space="preserve">    собственника или другими </w:t>
      </w:r>
    </w:p>
    <w:p>
      <w:pPr>
        <w:spacing w:after="0"/>
        <w:ind w:left="0"/>
        <w:jc w:val="both"/>
      </w:pPr>
      <w:r>
        <w:rPr>
          <w:rFonts w:ascii="Times New Roman"/>
          <w:b w:val="false"/>
          <w:i w:val="false"/>
          <w:color w:val="000000"/>
          <w:sz w:val="28"/>
        </w:rPr>
        <w:t xml:space="preserve">    лицами, постоянно проживающими </w:t>
      </w:r>
    </w:p>
    <w:p>
      <w:pPr>
        <w:spacing w:after="0"/>
        <w:ind w:left="0"/>
        <w:jc w:val="both"/>
      </w:pPr>
      <w:r>
        <w:rPr>
          <w:rFonts w:ascii="Times New Roman"/>
          <w:b w:val="false"/>
          <w:i w:val="false"/>
          <w:color w:val="000000"/>
          <w:sz w:val="28"/>
        </w:rPr>
        <w:t xml:space="preserve">    в этом жилище, в случае перехода </w:t>
      </w:r>
    </w:p>
    <w:p>
      <w:pPr>
        <w:spacing w:after="0"/>
        <w:ind w:left="0"/>
        <w:jc w:val="both"/>
      </w:pPr>
      <w:r>
        <w:rPr>
          <w:rFonts w:ascii="Times New Roman"/>
          <w:b w:val="false"/>
          <w:i w:val="false"/>
          <w:color w:val="000000"/>
          <w:sz w:val="28"/>
        </w:rPr>
        <w:t xml:space="preserve">    права собственности к другому </w:t>
      </w:r>
    </w:p>
    <w:p>
      <w:pPr>
        <w:spacing w:after="0"/>
        <w:ind w:left="0"/>
        <w:jc w:val="both"/>
      </w:pPr>
      <w:r>
        <w:rPr>
          <w:rFonts w:ascii="Times New Roman"/>
          <w:b w:val="false"/>
          <w:i w:val="false"/>
          <w:color w:val="000000"/>
          <w:sz w:val="28"/>
        </w:rPr>
        <w:t xml:space="preserve">    лицу в процессе обращения </w:t>
      </w:r>
    </w:p>
    <w:p>
      <w:pPr>
        <w:spacing w:after="0"/>
        <w:ind w:left="0"/>
        <w:jc w:val="both"/>
      </w:pPr>
      <w:r>
        <w:rPr>
          <w:rFonts w:ascii="Times New Roman"/>
          <w:b w:val="false"/>
          <w:i w:val="false"/>
          <w:color w:val="000000"/>
          <w:sz w:val="28"/>
        </w:rPr>
        <w:t xml:space="preserve">    взыскания на заложенное жилое </w:t>
      </w:r>
    </w:p>
    <w:p>
      <w:pPr>
        <w:spacing w:after="0"/>
        <w:ind w:left="0"/>
        <w:jc w:val="both"/>
      </w:pPr>
      <w:r>
        <w:rPr>
          <w:rFonts w:ascii="Times New Roman"/>
          <w:b w:val="false"/>
          <w:i w:val="false"/>
          <w:color w:val="000000"/>
          <w:sz w:val="28"/>
        </w:rPr>
        <w:t>    помещение.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Разработать порядок выпуска     Проект        НКЦБ (по        март</w:t>
      </w:r>
    </w:p>
    <w:p>
      <w:pPr>
        <w:spacing w:after="0"/>
        <w:ind w:left="0"/>
        <w:jc w:val="both"/>
      </w:pPr>
      <w:r>
        <w:rPr>
          <w:rFonts w:ascii="Times New Roman"/>
          <w:b w:val="false"/>
          <w:i w:val="false"/>
          <w:color w:val="000000"/>
          <w:sz w:val="28"/>
        </w:rPr>
        <w:t>    казахстанскими банками          нормативного  согласованию),  2001 г.</w:t>
      </w:r>
    </w:p>
    <w:p>
      <w:pPr>
        <w:spacing w:after="0"/>
        <w:ind w:left="0"/>
        <w:jc w:val="both"/>
      </w:pPr>
      <w:r>
        <w:rPr>
          <w:rFonts w:ascii="Times New Roman"/>
          <w:b w:val="false"/>
          <w:i w:val="false"/>
          <w:color w:val="000000"/>
          <w:sz w:val="28"/>
        </w:rPr>
        <w:t>    второго уровня ипотечных        правового     Нацбанк (по</w:t>
      </w:r>
    </w:p>
    <w:p>
      <w:pPr>
        <w:spacing w:after="0"/>
        <w:ind w:left="0"/>
        <w:jc w:val="both"/>
      </w:pPr>
      <w:r>
        <w:rPr>
          <w:rFonts w:ascii="Times New Roman"/>
          <w:b w:val="false"/>
          <w:i w:val="false"/>
          <w:color w:val="000000"/>
          <w:sz w:val="28"/>
        </w:rPr>
        <w:t>    облигаций.                      акта          согласованию),</w:t>
      </w:r>
    </w:p>
    <w:p>
      <w:pPr>
        <w:spacing w:after="0"/>
        <w:ind w:left="0"/>
        <w:jc w:val="both"/>
      </w:pPr>
      <w:r>
        <w:rPr>
          <w:rFonts w:ascii="Times New Roman"/>
          <w:b w:val="false"/>
          <w:i w:val="false"/>
          <w:color w:val="000000"/>
          <w:sz w:val="28"/>
        </w:rPr>
        <w:t>                                                  МЭИТ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Разработать порядок допуска     Проект        НКЦБ (по        март</w:t>
      </w:r>
    </w:p>
    <w:p>
      <w:pPr>
        <w:spacing w:after="0"/>
        <w:ind w:left="0"/>
        <w:jc w:val="both"/>
      </w:pPr>
      <w:r>
        <w:rPr>
          <w:rFonts w:ascii="Times New Roman"/>
          <w:b w:val="false"/>
          <w:i w:val="false"/>
          <w:color w:val="000000"/>
          <w:sz w:val="28"/>
        </w:rPr>
        <w:t>    компаний по управлению          нормативного  согласованию),  2001 г.</w:t>
      </w:r>
    </w:p>
    <w:p>
      <w:pPr>
        <w:spacing w:after="0"/>
        <w:ind w:left="0"/>
        <w:jc w:val="both"/>
      </w:pPr>
      <w:r>
        <w:rPr>
          <w:rFonts w:ascii="Times New Roman"/>
          <w:b w:val="false"/>
          <w:i w:val="false"/>
          <w:color w:val="000000"/>
          <w:sz w:val="28"/>
        </w:rPr>
        <w:t>    пенсионными активами к          правового     МЭИТ</w:t>
      </w:r>
    </w:p>
    <w:p>
      <w:pPr>
        <w:spacing w:after="0"/>
        <w:ind w:left="0"/>
        <w:jc w:val="both"/>
      </w:pPr>
      <w:r>
        <w:rPr>
          <w:rFonts w:ascii="Times New Roman"/>
          <w:b w:val="false"/>
          <w:i w:val="false"/>
          <w:color w:val="000000"/>
          <w:sz w:val="28"/>
        </w:rPr>
        <w:t>    приобретению за счет            акта</w:t>
      </w:r>
    </w:p>
    <w:p>
      <w:pPr>
        <w:spacing w:after="0"/>
        <w:ind w:left="0"/>
        <w:jc w:val="both"/>
      </w:pPr>
      <w:r>
        <w:rPr>
          <w:rFonts w:ascii="Times New Roman"/>
          <w:b w:val="false"/>
          <w:i w:val="false"/>
          <w:color w:val="000000"/>
          <w:sz w:val="28"/>
        </w:rPr>
        <w:t xml:space="preserve">    пенсионных и собственных </w:t>
      </w:r>
    </w:p>
    <w:p>
      <w:pPr>
        <w:spacing w:after="0"/>
        <w:ind w:left="0"/>
        <w:jc w:val="both"/>
      </w:pPr>
      <w:r>
        <w:rPr>
          <w:rFonts w:ascii="Times New Roman"/>
          <w:b w:val="false"/>
          <w:i w:val="false"/>
          <w:color w:val="000000"/>
          <w:sz w:val="28"/>
        </w:rPr>
        <w:t xml:space="preserve">    активов ипотечных облигаций </w:t>
      </w:r>
    </w:p>
    <w:p>
      <w:pPr>
        <w:spacing w:after="0"/>
        <w:ind w:left="0"/>
        <w:jc w:val="both"/>
      </w:pPr>
      <w:r>
        <w:rPr>
          <w:rFonts w:ascii="Times New Roman"/>
          <w:b w:val="false"/>
          <w:i w:val="false"/>
          <w:color w:val="000000"/>
          <w:sz w:val="28"/>
        </w:rPr>
        <w:t>    банков второго уровня.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Внести изменения и дополнения   Проект        Нацбанк (по     декабрь</w:t>
      </w:r>
    </w:p>
    <w:p>
      <w:pPr>
        <w:spacing w:after="0"/>
        <w:ind w:left="0"/>
        <w:jc w:val="both"/>
      </w:pPr>
      <w:r>
        <w:rPr>
          <w:rFonts w:ascii="Times New Roman"/>
          <w:b w:val="false"/>
          <w:i w:val="false"/>
          <w:color w:val="000000"/>
          <w:sz w:val="28"/>
        </w:rPr>
        <w:t>    в Указ Президента Республики    Закона        согласованию),  2001 г.</w:t>
      </w:r>
    </w:p>
    <w:p>
      <w:pPr>
        <w:spacing w:after="0"/>
        <w:ind w:left="0"/>
        <w:jc w:val="both"/>
      </w:pPr>
      <w:r>
        <w:rPr>
          <w:rFonts w:ascii="Times New Roman"/>
          <w:b w:val="false"/>
          <w:i w:val="false"/>
          <w:color w:val="000000"/>
          <w:sz w:val="28"/>
        </w:rPr>
        <w:t xml:space="preserve">    Казахстан, имеющий силу Закона, Республики    МФ, МЭИТ       </w:t>
      </w:r>
    </w:p>
    <w:p>
      <w:pPr>
        <w:spacing w:after="0"/>
        <w:ind w:left="0"/>
        <w:jc w:val="both"/>
      </w:pPr>
      <w:r>
        <w:rPr>
          <w:rFonts w:ascii="Times New Roman"/>
          <w:b w:val="false"/>
          <w:i w:val="false"/>
          <w:color w:val="000000"/>
          <w:sz w:val="28"/>
        </w:rPr>
        <w:t xml:space="preserve">    "О банках и банковской          Казахстан     </w:t>
      </w:r>
    </w:p>
    <w:p>
      <w:pPr>
        <w:spacing w:after="0"/>
        <w:ind w:left="0"/>
        <w:jc w:val="both"/>
      </w:pPr>
      <w:r>
        <w:rPr>
          <w:rFonts w:ascii="Times New Roman"/>
          <w:b w:val="false"/>
          <w:i w:val="false"/>
          <w:color w:val="000000"/>
          <w:sz w:val="28"/>
        </w:rPr>
        <w:t xml:space="preserve">    деятельности в Республике                     </w:t>
      </w:r>
    </w:p>
    <w:p>
      <w:pPr>
        <w:spacing w:after="0"/>
        <w:ind w:left="0"/>
        <w:jc w:val="both"/>
      </w:pPr>
      <w:r>
        <w:rPr>
          <w:rFonts w:ascii="Times New Roman"/>
          <w:b w:val="false"/>
          <w:i w:val="false"/>
          <w:color w:val="000000"/>
          <w:sz w:val="28"/>
        </w:rPr>
        <w:t xml:space="preserve">    Казахстан" и в Закон </w:t>
      </w:r>
    </w:p>
    <w:p>
      <w:pPr>
        <w:spacing w:after="0"/>
        <w:ind w:left="0"/>
        <w:jc w:val="both"/>
      </w:pPr>
      <w:r>
        <w:rPr>
          <w:rFonts w:ascii="Times New Roman"/>
          <w:b w:val="false"/>
          <w:i w:val="false"/>
          <w:color w:val="000000"/>
          <w:sz w:val="28"/>
        </w:rPr>
        <w:t xml:space="preserve">    Республики Казахстан "О </w:t>
      </w:r>
    </w:p>
    <w:p>
      <w:pPr>
        <w:spacing w:after="0"/>
        <w:ind w:left="0"/>
        <w:jc w:val="both"/>
      </w:pPr>
      <w:r>
        <w:rPr>
          <w:rFonts w:ascii="Times New Roman"/>
          <w:b w:val="false"/>
          <w:i w:val="false"/>
          <w:color w:val="000000"/>
          <w:sz w:val="28"/>
        </w:rPr>
        <w:t xml:space="preserve">    банкротстве" о том, что </w:t>
      </w:r>
    </w:p>
    <w:p>
      <w:pPr>
        <w:spacing w:after="0"/>
        <w:ind w:left="0"/>
        <w:jc w:val="both"/>
      </w:pPr>
      <w:r>
        <w:rPr>
          <w:rFonts w:ascii="Times New Roman"/>
          <w:b w:val="false"/>
          <w:i w:val="false"/>
          <w:color w:val="000000"/>
          <w:sz w:val="28"/>
        </w:rPr>
        <w:t xml:space="preserve">    требование, являющееся </w:t>
      </w:r>
    </w:p>
    <w:p>
      <w:pPr>
        <w:spacing w:after="0"/>
        <w:ind w:left="0"/>
        <w:jc w:val="both"/>
      </w:pPr>
      <w:r>
        <w:rPr>
          <w:rFonts w:ascii="Times New Roman"/>
          <w:b w:val="false"/>
          <w:i w:val="false"/>
          <w:color w:val="000000"/>
          <w:sz w:val="28"/>
        </w:rPr>
        <w:t>    обеспечением выпуска ипотечных</w:t>
      </w:r>
    </w:p>
    <w:p>
      <w:pPr>
        <w:spacing w:after="0"/>
        <w:ind w:left="0"/>
        <w:jc w:val="both"/>
      </w:pPr>
      <w:r>
        <w:rPr>
          <w:rFonts w:ascii="Times New Roman"/>
          <w:b w:val="false"/>
          <w:i w:val="false"/>
          <w:color w:val="000000"/>
          <w:sz w:val="28"/>
        </w:rPr>
        <w:t xml:space="preserve">    облигаций, в случае банкротства </w:t>
      </w:r>
    </w:p>
    <w:p>
      <w:pPr>
        <w:spacing w:after="0"/>
        <w:ind w:left="0"/>
        <w:jc w:val="both"/>
      </w:pPr>
      <w:r>
        <w:rPr>
          <w:rFonts w:ascii="Times New Roman"/>
          <w:b w:val="false"/>
          <w:i w:val="false"/>
          <w:color w:val="000000"/>
          <w:sz w:val="28"/>
        </w:rPr>
        <w:t>    банка выделяется в отдельную</w:t>
      </w:r>
    </w:p>
    <w:p>
      <w:pPr>
        <w:spacing w:after="0"/>
        <w:ind w:left="0"/>
        <w:jc w:val="both"/>
      </w:pPr>
      <w:r>
        <w:rPr>
          <w:rFonts w:ascii="Times New Roman"/>
          <w:b w:val="false"/>
          <w:i w:val="false"/>
          <w:color w:val="000000"/>
          <w:sz w:val="28"/>
        </w:rPr>
        <w:t>    конкурсную массу.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