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c8727" w14:textId="34c8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Болгария о взаимном поощрении и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9 ноября 2000 года N 1685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ратификации Соглашения между </w:t>
      </w:r>
    </w:p>
    <w:p>
      <w:pPr>
        <w:spacing w:after="0"/>
        <w:ind w:left="0"/>
        <w:jc w:val="both"/>
      </w:pPr>
      <w:r>
        <w:rPr>
          <w:rFonts w:ascii="Times New Roman"/>
          <w:b w:val="false"/>
          <w:i w:val="false"/>
          <w:color w:val="000000"/>
          <w:sz w:val="28"/>
        </w:rPr>
        <w:t xml:space="preserve">Правительством Республики Казахстан и Правительством Республики Болгария о </w:t>
      </w:r>
    </w:p>
    <w:p>
      <w:pPr>
        <w:spacing w:after="0"/>
        <w:ind w:left="0"/>
        <w:jc w:val="both"/>
      </w:pPr>
      <w:r>
        <w:rPr>
          <w:rFonts w:ascii="Times New Roman"/>
          <w:b w:val="false"/>
          <w:i w:val="false"/>
          <w:color w:val="000000"/>
          <w:sz w:val="28"/>
        </w:rPr>
        <w:t xml:space="preserve">взаимном поощрении и защите инвестиций".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ратификации Соглашения между </w:t>
      </w:r>
    </w:p>
    <w:p>
      <w:pPr>
        <w:spacing w:after="0"/>
        <w:ind w:left="0"/>
        <w:jc w:val="both"/>
      </w:pPr>
      <w:r>
        <w:rPr>
          <w:rFonts w:ascii="Times New Roman"/>
          <w:b w:val="false"/>
          <w:i w:val="false"/>
          <w:color w:val="000000"/>
          <w:sz w:val="28"/>
        </w:rPr>
        <w:t xml:space="preserve">                   Правительством Республики Казахстан и </w:t>
      </w:r>
    </w:p>
    <w:p>
      <w:pPr>
        <w:spacing w:after="0"/>
        <w:ind w:left="0"/>
        <w:jc w:val="both"/>
      </w:pPr>
      <w:r>
        <w:rPr>
          <w:rFonts w:ascii="Times New Roman"/>
          <w:b w:val="false"/>
          <w:i w:val="false"/>
          <w:color w:val="000000"/>
          <w:sz w:val="28"/>
        </w:rPr>
        <w:t xml:space="preserve">                    Правительством Республики Болгария </w:t>
      </w:r>
    </w:p>
    <w:p>
      <w:pPr>
        <w:spacing w:after="0"/>
        <w:ind w:left="0"/>
        <w:jc w:val="both"/>
      </w:pPr>
      <w:r>
        <w:rPr>
          <w:rFonts w:ascii="Times New Roman"/>
          <w:b w:val="false"/>
          <w:i w:val="false"/>
          <w:color w:val="000000"/>
          <w:sz w:val="28"/>
        </w:rPr>
        <w:t>                 о взаимном поощрения и защите инвестиций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w:t>
      </w:r>
    </w:p>
    <w:p>
      <w:pPr>
        <w:spacing w:after="0"/>
        <w:ind w:left="0"/>
        <w:jc w:val="both"/>
      </w:pPr>
      <w:r>
        <w:rPr>
          <w:rFonts w:ascii="Times New Roman"/>
          <w:b w:val="false"/>
          <w:i w:val="false"/>
          <w:color w:val="000000"/>
          <w:sz w:val="28"/>
        </w:rPr>
        <w:t xml:space="preserve">Правительством Республики Болгария о взаимном поощрении и защите </w:t>
      </w:r>
    </w:p>
    <w:p>
      <w:pPr>
        <w:spacing w:after="0"/>
        <w:ind w:left="0"/>
        <w:jc w:val="both"/>
      </w:pPr>
      <w:r>
        <w:rPr>
          <w:rFonts w:ascii="Times New Roman"/>
          <w:b w:val="false"/>
          <w:i w:val="false"/>
          <w:color w:val="000000"/>
          <w:sz w:val="28"/>
        </w:rPr>
        <w:t>инвестиций, совершенное в городе Софии 15 сентября 1999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Соглашение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между Правительством Республики Казахстан и </w:t>
      </w:r>
      <w:r>
        <w:br/>
      </w:r>
      <w:r>
        <w:rPr>
          <w:rFonts w:ascii="Times New Roman"/>
          <w:b w:val="false"/>
          <w:i w:val="false"/>
          <w:color w:val="000000"/>
          <w:sz w:val="28"/>
        </w:rPr>
        <w:t xml:space="preserve">
                     Правительством Республики Болгария </w:t>
      </w:r>
      <w:r>
        <w:br/>
      </w:r>
      <w:r>
        <w:rPr>
          <w:rFonts w:ascii="Times New Roman"/>
          <w:b w:val="false"/>
          <w:i w:val="false"/>
          <w:color w:val="000000"/>
          <w:sz w:val="28"/>
        </w:rPr>
        <w:t xml:space="preserve">
                  о взаимном поощрения и защите инвестиций </w:t>
      </w:r>
      <w:r>
        <w:br/>
      </w: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Республики Болгария, именуемые в дальнейшем "Договаривающиеся Стороны", </w:t>
      </w:r>
      <w:r>
        <w:br/>
      </w:r>
      <w:r>
        <w:rPr>
          <w:rFonts w:ascii="Times New Roman"/>
          <w:b w:val="false"/>
          <w:i w:val="false"/>
          <w:color w:val="000000"/>
          <w:sz w:val="28"/>
        </w:rPr>
        <w:t xml:space="preserve">
      желая укреплять взаимовыгодное экономическое сотрудничество, </w:t>
      </w:r>
      <w:r>
        <w:br/>
      </w:r>
      <w:r>
        <w:rPr>
          <w:rFonts w:ascii="Times New Roman"/>
          <w:b w:val="false"/>
          <w:i w:val="false"/>
          <w:color w:val="000000"/>
          <w:sz w:val="28"/>
        </w:rPr>
        <w:t xml:space="preserve">
      стремясь поощрять и создавать благоприятные условия для осуществления инвестиций инвесторов одной Договаривающейся Стороны на территории другой Договаривающейся Стороны на основе равноправия и взаимной выгоды, </w:t>
      </w:r>
      <w:r>
        <w:br/>
      </w:r>
      <w:r>
        <w:rPr>
          <w:rFonts w:ascii="Times New Roman"/>
          <w:b w:val="false"/>
          <w:i w:val="false"/>
          <w:color w:val="000000"/>
          <w:sz w:val="28"/>
        </w:rPr>
        <w:t xml:space="preserve">
      признавая, что поощрение и взаимная защита инвестиций в соответствии с настоящим Соглашением способствует деловой инициативе в этой области, </w:t>
      </w:r>
      <w:r>
        <w:br/>
      </w:r>
      <w:r>
        <w:rPr>
          <w:rFonts w:ascii="Times New Roman"/>
          <w:b w:val="false"/>
          <w:i w:val="false"/>
          <w:color w:val="000000"/>
          <w:sz w:val="28"/>
        </w:rPr>
        <w:t xml:space="preserve">
      договорились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1. Термин "инвестиции" означает любой вид вложений, инвестированных инвестором одной Договаривающейся Стороны на территории другой Договаривающейся Стороны, при условии что эти инвестиции были осуществлены в соответствии с законодательством последнего и охватывает, в частности, но не исключительно: </w:t>
      </w:r>
      <w:r>
        <w:br/>
      </w:r>
      <w:r>
        <w:rPr>
          <w:rFonts w:ascii="Times New Roman"/>
          <w:b w:val="false"/>
          <w:i w:val="false"/>
          <w:color w:val="000000"/>
          <w:sz w:val="28"/>
        </w:rPr>
        <w:t xml:space="preserve">
      а) движимое и недвижимое имущество и другие связанные с ним имущественные права и реальные обеспечения в виде ипотеки, залога и другие; </w:t>
      </w:r>
      <w:r>
        <w:br/>
      </w:r>
      <w:r>
        <w:rPr>
          <w:rFonts w:ascii="Times New Roman"/>
          <w:b w:val="false"/>
          <w:i w:val="false"/>
          <w:color w:val="000000"/>
          <w:sz w:val="28"/>
        </w:rPr>
        <w:t xml:space="preserve">
      б) акции, вклады (паи), облигации и другие формы участия в обществах или в иных юридических лицах, зарегистрированных в соответствии с законодательством каждой из Договаривающихся Сторон; </w:t>
      </w:r>
      <w:r>
        <w:br/>
      </w:r>
      <w:r>
        <w:rPr>
          <w:rFonts w:ascii="Times New Roman"/>
          <w:b w:val="false"/>
          <w:i w:val="false"/>
          <w:color w:val="000000"/>
          <w:sz w:val="28"/>
        </w:rPr>
        <w:t xml:space="preserve">
      в) кредиты, права требования по денежным средствам и другие права, имеющие экономическую ценность; </w:t>
      </w:r>
      <w:r>
        <w:br/>
      </w:r>
      <w:r>
        <w:rPr>
          <w:rFonts w:ascii="Times New Roman"/>
          <w:b w:val="false"/>
          <w:i w:val="false"/>
          <w:color w:val="000000"/>
          <w:sz w:val="28"/>
        </w:rPr>
        <w:t xml:space="preserve">
      г) права интеллектуальной собственности, включая авторское право и подобные ему права, патенты, лицензии, промышленные образцы, товарные знаки, знаки обслуживания, наименования мест происхождения, технологические процессы, ноу-хау и гуд вилл; </w:t>
      </w:r>
      <w:r>
        <w:br/>
      </w:r>
      <w:r>
        <w:rPr>
          <w:rFonts w:ascii="Times New Roman"/>
          <w:b w:val="false"/>
          <w:i w:val="false"/>
          <w:color w:val="000000"/>
          <w:sz w:val="28"/>
        </w:rPr>
        <w:t xml:space="preserve">
      д) права на осуществление хозяйственной деятельности, представленные в соответствии с законодательством каждой из Договаривающихся Сторон, включая права на изучение, разведку, добычу и разработку природных ресурсов. </w:t>
      </w:r>
      <w:r>
        <w:br/>
      </w:r>
      <w:r>
        <w:rPr>
          <w:rFonts w:ascii="Times New Roman"/>
          <w:b w:val="false"/>
          <w:i w:val="false"/>
          <w:color w:val="000000"/>
          <w:sz w:val="28"/>
        </w:rPr>
        <w:t xml:space="preserve">
      Дальнейшее изменение формы инвестиции, в которой они были осуществлены, не влияет на их квалификацию в качестве инвестиций при условии, что такое изменение не противоречит законодательству Договаривающейся Стороны, на территории которой были осуществлены инвестиции. </w:t>
      </w:r>
      <w:r>
        <w:br/>
      </w:r>
      <w:r>
        <w:rPr>
          <w:rFonts w:ascii="Times New Roman"/>
          <w:b w:val="false"/>
          <w:i w:val="false"/>
          <w:color w:val="000000"/>
          <w:sz w:val="28"/>
        </w:rPr>
        <w:t xml:space="preserve">
      2. Термин "доходы" означает средства получаемые в результате инвестиций, как прибыль, дивиденды, проценты, вознаграждение за управление предприятием и другие средства, получаемые в соответствии с законодательством каждой из Договаривающихся Сторон. </w:t>
      </w:r>
      <w:r>
        <w:br/>
      </w:r>
      <w:r>
        <w:rPr>
          <w:rFonts w:ascii="Times New Roman"/>
          <w:b w:val="false"/>
          <w:i w:val="false"/>
          <w:color w:val="000000"/>
          <w:sz w:val="28"/>
        </w:rPr>
        <w:t xml:space="preserve">
      3. Термин "инвестор" означает в отношении каждой из Договаривающихся Сторон: </w:t>
      </w:r>
      <w:r>
        <w:br/>
      </w:r>
      <w:r>
        <w:rPr>
          <w:rFonts w:ascii="Times New Roman"/>
          <w:b w:val="false"/>
          <w:i w:val="false"/>
          <w:color w:val="000000"/>
          <w:sz w:val="28"/>
        </w:rPr>
        <w:t xml:space="preserve">
      - физическое лицо, являющееся гражданином одной из Договаривающихся Сторон, в соответствии с ее действующим законодательством; </w:t>
      </w:r>
      <w:r>
        <w:br/>
      </w:r>
      <w:r>
        <w:rPr>
          <w:rFonts w:ascii="Times New Roman"/>
          <w:b w:val="false"/>
          <w:i w:val="false"/>
          <w:color w:val="000000"/>
          <w:sz w:val="28"/>
        </w:rPr>
        <w:t xml:space="preserve">
      - любую компанию, организацию или ассоциацию, с правом юридического лица или без него, созданную в соответствии с законодательством государств каждой из Договаривающихся Сторон и находящуюся на ее территории. </w:t>
      </w:r>
      <w:r>
        <w:br/>
      </w:r>
      <w:r>
        <w:rPr>
          <w:rFonts w:ascii="Times New Roman"/>
          <w:b w:val="false"/>
          <w:i w:val="false"/>
          <w:color w:val="000000"/>
          <w:sz w:val="28"/>
        </w:rPr>
        <w:t xml:space="preserve">
      4. Термин "территория" означает территорию под суверенитетом Республики Казахстан, с одной стороны, и Республики Болгария, с другой стороны, включая территориальное море, а также и континентальный шельф и исключительную экономическую зону, над которыми соответствующее государство осуществляет суверенные права и юрисдикцию в соответствии с международным правом.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Поощрение и защита инвестиций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из Договаривающихся Сторон поощряет и защищает на своей территории инвестиции инвесторов другой Договаривающейся Стороны и допускает такие инвестиции в соответствии со своим законодательством. </w:t>
      </w:r>
      <w:r>
        <w:br/>
      </w:r>
      <w:r>
        <w:rPr>
          <w:rFonts w:ascii="Times New Roman"/>
          <w:b w:val="false"/>
          <w:i w:val="false"/>
          <w:color w:val="000000"/>
          <w:sz w:val="28"/>
        </w:rPr>
        <w:t xml:space="preserve">
      2. Каждая из Договаривающихся Сторон гарантирует в соответствии со своим законодательством полную защиту инвестиций инвесторов другой Договаривающейся Стороны. </w:t>
      </w:r>
      <w:r>
        <w:br/>
      </w:r>
      <w:r>
        <w:rPr>
          <w:rFonts w:ascii="Times New Roman"/>
          <w:b w:val="false"/>
          <w:i w:val="false"/>
          <w:color w:val="000000"/>
          <w:sz w:val="28"/>
        </w:rPr>
        <w:t xml:space="preserve">
      3. Доходы от инвестиций, а в случае повторного инвестирования (реинвестирования) - доходы от повторного инвестирования (реинвестиции), пользуются такой же защитой, как и первоначальные инвестиции. </w:t>
      </w:r>
      <w:r>
        <w:br/>
      </w:r>
      <w:r>
        <w:rPr>
          <w:rFonts w:ascii="Times New Roman"/>
          <w:b w:val="false"/>
          <w:i w:val="false"/>
          <w:color w:val="000000"/>
          <w:sz w:val="28"/>
        </w:rPr>
        <w:t xml:space="preserve">
      4. Каждая из Договаривающихся Сторон будет благоприятно рассматривать в соответствии со своим законодательством вопросы, касающиеся въезда, пребывания, работы и движения на своей территории граждан другой Договаривающейся Стороны, осуществляющих инвестиционную деятельность.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Правовой режим инвестиций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из Договаривающихся Сторон будет предоставлять инвестициям, осуществленным на ее территории инвесторами другой Договаривающейся Стороны, и деятельности, связанной с инвестициями, справедливый и равноправный режим, исключающий меры дискриминационного характера, которые могли бы помешать управлению и распоряжению инвестициями. </w:t>
      </w:r>
      <w:r>
        <w:br/>
      </w:r>
      <w:r>
        <w:rPr>
          <w:rFonts w:ascii="Times New Roman"/>
          <w:b w:val="false"/>
          <w:i w:val="false"/>
          <w:color w:val="000000"/>
          <w:sz w:val="28"/>
        </w:rPr>
        <w:t xml:space="preserve">
      2. Указанный в пункте 1 настоящей Статьи режим является не менее благоприятным, чем тот, который предоставляется инвестициям и деятельности, связанной с инвестициями, своих собственных инвесторов или инвесторов любого третьего государства. </w:t>
      </w:r>
      <w:r>
        <w:br/>
      </w:r>
      <w:r>
        <w:rPr>
          <w:rFonts w:ascii="Times New Roman"/>
          <w:b w:val="false"/>
          <w:i w:val="false"/>
          <w:color w:val="000000"/>
          <w:sz w:val="28"/>
        </w:rPr>
        <w:t xml:space="preserve">
      3. Каждая из Договаривающихся Сторон оставляет за собой право определять отрасли и сферы деятельности, в которых допускаются ограничения или исключения относительно деятельности иностранных инвесторов. Любое новое исключение однако будет применяться только к инвестициям, осуществленным после вступления в силу упомянутого исключения. </w:t>
      </w:r>
      <w:r>
        <w:br/>
      </w:r>
      <w:r>
        <w:rPr>
          <w:rFonts w:ascii="Times New Roman"/>
          <w:b w:val="false"/>
          <w:i w:val="false"/>
          <w:color w:val="000000"/>
          <w:sz w:val="28"/>
        </w:rPr>
        <w:t xml:space="preserve">
      4. Режим наибольшего благоприятствования, предоставляемый положениями пункта 2 настоящей Статьи не распространяется на преимущества, которые Договаривающаяся Сторона предоставляет или предоставит в будущем в связи с: </w:t>
      </w:r>
      <w:r>
        <w:br/>
      </w:r>
      <w:r>
        <w:rPr>
          <w:rFonts w:ascii="Times New Roman"/>
          <w:b w:val="false"/>
          <w:i w:val="false"/>
          <w:color w:val="000000"/>
          <w:sz w:val="28"/>
        </w:rPr>
        <w:t xml:space="preserve">
      а) участием в существующем или будущем таможенном союзе, зоне свободной торговли, экономических сообществах или других подобных институтах; </w:t>
      </w:r>
      <w:r>
        <w:br/>
      </w:r>
      <w:r>
        <w:rPr>
          <w:rFonts w:ascii="Times New Roman"/>
          <w:b w:val="false"/>
          <w:i w:val="false"/>
          <w:color w:val="000000"/>
          <w:sz w:val="28"/>
        </w:rPr>
        <w:t xml:space="preserve">
      б) соглашениями об устранении двойного налогообложения или другими соглашениями по налоговым вопросам. </w:t>
      </w:r>
      <w:r>
        <w:br/>
      </w:r>
      <w:r>
        <w:rPr>
          <w:rFonts w:ascii="Times New Roman"/>
          <w:b w:val="false"/>
          <w:i w:val="false"/>
          <w:color w:val="000000"/>
          <w:sz w:val="28"/>
        </w:rPr>
        <w:t xml:space="preserve">
      5. Реинвестирование доходов пользуется таким же режимом, как и первоначальная инвестиция.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Возмещение ущерба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Договаривающаяся Сторона, на территории которой был нанесен ущерб инвестициям другой Договаривающейся Стороны в результате войны или другого вооруженного конфликта, введения чрезвычайного положения или иных подобных обстоятельств, предоставляет таким инвесторам режим не менее благоприятный, чем режим, который она предоставляет инвесторам любого третьего государства при возмещении понесенного ими в результате вышеуказанных обстоятельств ущерба.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Экспроприация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Инвестиции инвесторов одной из Договаривающихся Сторон, осуществленные на территории другой Договаривающейся Стороны, не могут быть экспроприированы или национализированы, за исключением случаев, когда такие меры принимаются для особо важных нужд государства в установленном законом порядке, не являются дискриминационными и сопровождаются выплатой незамедлительной и адекватной компенсации. </w:t>
      </w:r>
      <w:r>
        <w:br/>
      </w:r>
      <w:r>
        <w:rPr>
          <w:rFonts w:ascii="Times New Roman"/>
          <w:b w:val="false"/>
          <w:i w:val="false"/>
          <w:color w:val="000000"/>
          <w:sz w:val="28"/>
        </w:rPr>
        <w:t xml:space="preserve">
      Те же самые условия будут применяться также при трансформации инвестиций в общественную собственность, при передаче их под общественный контроль, а также при каждом ограничении или изъятии прав собственности инвесторов каждой из Договаривающихся Сторон путем суверенных мер, которые по своим последствиям равняются национализации. </w:t>
      </w:r>
      <w:r>
        <w:br/>
      </w:r>
      <w:r>
        <w:rPr>
          <w:rFonts w:ascii="Times New Roman"/>
          <w:b w:val="false"/>
          <w:i w:val="false"/>
          <w:color w:val="000000"/>
          <w:sz w:val="28"/>
        </w:rPr>
        <w:t xml:space="preserve">
      2. Компенсация должна соответствовать рыночной стоимости национализируемых инвестиций, непосредственно до вступления в силу акта национализации, выплачивается без задержки и включает годовые проценты равняющиеся 12-месячной процентной ставке (LIBOR) за соответствующую свободно конвертируемую валюту, в которой инвестиции осуществлены до момента выплаты, либо с согласия инвестора в любой другой валюте. Любое снижение стоимости в результате публичного объявления изъятия не будет приниматься ввиду определения размера полагающейся компенсации. Выплата этой компенсации подлежит свободному переводу в страну инвестора.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Перевод платежей, связанных с инвестициями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из Договаривающихся Сторон разрешает инвесторам другой Договаривающейся Стороны после выполнения ими всех налоговых обязательств беспрепятственный перевод платежей в связи с инвестициями и в частности: </w:t>
      </w:r>
      <w:r>
        <w:br/>
      </w:r>
      <w:r>
        <w:rPr>
          <w:rFonts w:ascii="Times New Roman"/>
          <w:b w:val="false"/>
          <w:i w:val="false"/>
          <w:color w:val="000000"/>
          <w:sz w:val="28"/>
        </w:rPr>
        <w:t xml:space="preserve">
      а) сумм первоначального капиталовложения и дополнительных сумм для поддерживания или увеличения инвестиций; </w:t>
      </w:r>
      <w:r>
        <w:br/>
      </w:r>
      <w:r>
        <w:rPr>
          <w:rFonts w:ascii="Times New Roman"/>
          <w:b w:val="false"/>
          <w:i w:val="false"/>
          <w:color w:val="000000"/>
          <w:sz w:val="28"/>
        </w:rPr>
        <w:t xml:space="preserve">
      б) доходов от инвестиций; </w:t>
      </w:r>
      <w:r>
        <w:br/>
      </w:r>
      <w:r>
        <w:rPr>
          <w:rFonts w:ascii="Times New Roman"/>
          <w:b w:val="false"/>
          <w:i w:val="false"/>
          <w:color w:val="000000"/>
          <w:sz w:val="28"/>
        </w:rPr>
        <w:t xml:space="preserve">
      в) сумм, полученных инвестором в результате полной или частичной ликвидации инвестиций; </w:t>
      </w:r>
      <w:r>
        <w:br/>
      </w:r>
      <w:r>
        <w:rPr>
          <w:rFonts w:ascii="Times New Roman"/>
          <w:b w:val="false"/>
          <w:i w:val="false"/>
          <w:color w:val="000000"/>
          <w:sz w:val="28"/>
        </w:rPr>
        <w:t xml:space="preserve">
      г) сумм необходимых для выплаты расходов, вытекающих из функционирования инвестиций, как выплаты займов, выплаты патентных взносов, оплаты других расходов; </w:t>
      </w:r>
      <w:r>
        <w:br/>
      </w:r>
      <w:r>
        <w:rPr>
          <w:rFonts w:ascii="Times New Roman"/>
          <w:b w:val="false"/>
          <w:i w:val="false"/>
          <w:color w:val="000000"/>
          <w:sz w:val="28"/>
        </w:rPr>
        <w:t xml:space="preserve">
      д) компенсаций в соответствии со статьями 4 и 5 настоящего Соглашения; </w:t>
      </w:r>
      <w:r>
        <w:br/>
      </w:r>
      <w:r>
        <w:rPr>
          <w:rFonts w:ascii="Times New Roman"/>
          <w:b w:val="false"/>
          <w:i w:val="false"/>
          <w:color w:val="000000"/>
          <w:sz w:val="28"/>
        </w:rPr>
        <w:t xml:space="preserve">
      е) заработной платы и других вознаграждений, получаемых гражданами другой Договаривающейся Стороны за работы и услуги, выполняемые в связи с инвестициями, осуществленными на территории первой Договаривающейся Стороны, в размере и порядке, предусмотренном ее законодательством; </w:t>
      </w:r>
      <w:r>
        <w:br/>
      </w:r>
      <w:r>
        <w:rPr>
          <w:rFonts w:ascii="Times New Roman"/>
          <w:b w:val="false"/>
          <w:i w:val="false"/>
          <w:color w:val="000000"/>
          <w:sz w:val="28"/>
        </w:rPr>
        <w:t xml:space="preserve">
      ж) платежей, вытекающих при решении инвестиционного спора. </w:t>
      </w:r>
      <w:r>
        <w:br/>
      </w:r>
      <w:r>
        <w:rPr>
          <w:rFonts w:ascii="Times New Roman"/>
          <w:b w:val="false"/>
          <w:i w:val="false"/>
          <w:color w:val="000000"/>
          <w:sz w:val="28"/>
        </w:rPr>
        <w:t xml:space="preserve">
      2. Перевод платежей, указанных в пункте 1 настоящей Статьи, производится без задержки, при условии уплаты налогов и других обязательных платежей, в соответствии с национальным законодательством государств в свободно конвертируемой валюте по действующей на день перевода валютному курсу той Договаривающейся Стороны, на территории которой инвестиции осуществлены. </w:t>
      </w:r>
      <w:r>
        <w:br/>
      </w:r>
      <w:r>
        <w:rPr>
          <w:rFonts w:ascii="Times New Roman"/>
          <w:b w:val="false"/>
          <w:i w:val="false"/>
          <w:color w:val="000000"/>
          <w:sz w:val="28"/>
        </w:rPr>
        <w:t xml:space="preserve">
      3. В соответствии с законодательством государств каждой из Договаривающихся Сторон, всем переводам, которые являются предметом настоящей Статьи, будет предоставлен режим не менее благоприятный, чем переводам, сделанными инвесторами любого третьего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Суброгация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Договаривающаяся Сторона производит платеж своему инвестору на основе договора гарантии или страхования, заключенного в связи с инвестициями, другая Договаривающаяся Сторона признает передачу первой Договаривающейся Стороне прав и обязательств, принадлежащих инвестору. Договаривающаяся Сторона, к которой перешли права инвестора, имеет такие же права, как и инвестор, с оговоркой в отношении обязательств инвестора, связанных с застрахованными таким образом инвестициями. </w:t>
      </w:r>
      <w:r>
        <w:br/>
      </w:r>
      <w:r>
        <w:rPr>
          <w:rFonts w:ascii="Times New Roman"/>
          <w:b w:val="false"/>
          <w:i w:val="false"/>
          <w:color w:val="000000"/>
          <w:sz w:val="28"/>
        </w:rPr>
        <w:t xml:space="preserve">
      2. В случае суброгации, предусмотренной пунктом 1 настоящей Статьи, инвестор не может предъявлять требования, если он не уполномочен Договаривающейся Стороной.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Споры между Договаривающимися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Споры между Договаривающимися Сторонами относительно толкования или применения настоящего Соглашения разрешаются по возможности путем переговоров между Договаривающимися Сторонами. </w:t>
      </w:r>
      <w:r>
        <w:br/>
      </w:r>
      <w:r>
        <w:rPr>
          <w:rFonts w:ascii="Times New Roman"/>
          <w:b w:val="false"/>
          <w:i w:val="false"/>
          <w:color w:val="000000"/>
          <w:sz w:val="28"/>
        </w:rPr>
        <w:t xml:space="preserve">
      2. Если спор между Договаривающимися Сторонами не может быть разрешен таким образом в течение шести месяцев с момента начала переговоров, то по требованию любой из Договаривающихся Сторон он может быть передан на рассмотрение в третейский суд. </w:t>
      </w:r>
      <w:r>
        <w:br/>
      </w:r>
      <w:r>
        <w:rPr>
          <w:rFonts w:ascii="Times New Roman"/>
          <w:b w:val="false"/>
          <w:i w:val="false"/>
          <w:color w:val="000000"/>
          <w:sz w:val="28"/>
        </w:rPr>
        <w:t xml:space="preserve">
      3. Такой третейский суд создается для каждого конкретного случая следующим образом: в течение трех месяцев с момента получения просьбы об арбитраже каждая из Договаривающихся Сторон назначает одного члена суда. Эти два члена избирают гражданина третьего государства, который после одобрения Договаривающимися Сторонами назначается Председателем суда. Председатель третейского суда должен быть назначен в течение двух месяцев с момента назначения двух других членов суда. </w:t>
      </w:r>
      <w:r>
        <w:br/>
      </w:r>
      <w:r>
        <w:rPr>
          <w:rFonts w:ascii="Times New Roman"/>
          <w:b w:val="false"/>
          <w:i w:val="false"/>
          <w:color w:val="000000"/>
          <w:sz w:val="28"/>
        </w:rPr>
        <w:t xml:space="preserve">
      4. Если в указанные в пункте 3 настоящей Статьи сроки необходимые назначения не были произведены, то, при отсутствии иной договоренности, каждая из Договаривающихся Сторон может обратиться к Председателю Международного суда с просьбой произвести такие назначения. Если Председатель является гражданином одной из Договаривающихся Сторон или по каким-либо иным причинам не может выполнить указанную функцию, просьба произвести необходимые назначения может быть обращена к Вице-Председателю Международного суда. Если Вице-Председатель является гражданином одной их Договаривающихся Сторон или также не может выполнить указанную функцию, просьба произвести необходимые назначения может быть обращена к следующему за ним по старшинству члену Международного суда, который не является гражданином ни одной из Договаривающихся Сторон. </w:t>
      </w:r>
      <w:r>
        <w:br/>
      </w:r>
      <w:r>
        <w:rPr>
          <w:rFonts w:ascii="Times New Roman"/>
          <w:b w:val="false"/>
          <w:i w:val="false"/>
          <w:color w:val="000000"/>
          <w:sz w:val="28"/>
        </w:rPr>
        <w:t xml:space="preserve">
      5. Председатель и члены третейского суда должны быть гражданами государств, с которыми обе Договаривающиеся Стороны поддерживают дипломатические отношения. </w:t>
      </w:r>
      <w:r>
        <w:br/>
      </w:r>
      <w:r>
        <w:rPr>
          <w:rFonts w:ascii="Times New Roman"/>
          <w:b w:val="false"/>
          <w:i w:val="false"/>
          <w:color w:val="000000"/>
          <w:sz w:val="28"/>
        </w:rPr>
        <w:t xml:space="preserve">
      6. Третейский суд принимает свое решение на основе положений настоящего Соглашения, а также общепризнанных принципов и норм международного права. Он выносит свое решение большинством голосов. Такое решение является окончательным и обязательным для обеих Договаривающихся Сторон. Суд определяет порядок своей работы самостоятельно. </w:t>
      </w:r>
      <w:r>
        <w:br/>
      </w:r>
      <w:r>
        <w:rPr>
          <w:rFonts w:ascii="Times New Roman"/>
          <w:b w:val="false"/>
          <w:i w:val="false"/>
          <w:color w:val="000000"/>
          <w:sz w:val="28"/>
        </w:rPr>
        <w:t xml:space="preserve">
      7. Каждая из Договаривающихся Сторон несет расходы, связанные с деятельностью назначенного ею члена суда и своим представительством в арбитражном процессе. Расходы, связанные с деятельностью председателя суда, и прочие расходы Договаривающиеся Стороны несут на равных долях.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Споры между Договаривающейся Стороной и инвестором </w:t>
      </w:r>
      <w:r>
        <w:br/>
      </w:r>
      <w:r>
        <w:rPr>
          <w:rFonts w:ascii="Times New Roman"/>
          <w:b w:val="false"/>
          <w:i w:val="false"/>
          <w:color w:val="000000"/>
          <w:sz w:val="28"/>
        </w:rPr>
        <w:t xml:space="preserve">
         Государства Второй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Споры между инвестором одной из Договаривающихся Сторон и другой Договаривающейся Стороной, касающиеся ее обязательства согласно настоящему Соглашению и возникающие в связи с осуществлением инвестиций инвестора первой Договаривающейся Стороны, разрешаются по возможности путем переговоров. </w:t>
      </w:r>
      <w:r>
        <w:br/>
      </w:r>
      <w:r>
        <w:rPr>
          <w:rFonts w:ascii="Times New Roman"/>
          <w:b w:val="false"/>
          <w:i w:val="false"/>
          <w:color w:val="000000"/>
          <w:sz w:val="28"/>
        </w:rPr>
        <w:t xml:space="preserve">
      2. Если таким образом спор не будет разрешен в течение шести месяцев с момента его возникновения, он может быть передан на рассмотрение в компетентный суд или арбитраж Договаривающейся Стороны, на территории которой инвестиции осуществлены. </w:t>
      </w:r>
      <w:r>
        <w:br/>
      </w:r>
      <w:r>
        <w:rPr>
          <w:rFonts w:ascii="Times New Roman"/>
          <w:b w:val="false"/>
          <w:i w:val="false"/>
          <w:color w:val="000000"/>
          <w:sz w:val="28"/>
        </w:rPr>
        <w:t xml:space="preserve">
      3. Споры на основании Статей 5 и 6 настоящего Соглашения могут быть переданы на рассмотрение в третейский суд "аd-hос" в соответствии с Арбитражным регламентом Комиссии Организации Объединенных Наций по международному торговому праву (UNICTRAL) или в случае присоединения обеих Договаривающихся Сторон к Вашингтонской Конвенции от 18 марта 1965 г. "О разрешении споров, касающихся инвестиций между государствами и гражданами других государств", в Международный центр решения споров по инвестициям, при условии, что инвестор не воспользовался правом предъявить иск в соответствии с пунктом 2 настоящей Статьи. </w:t>
      </w:r>
      <w:r>
        <w:br/>
      </w:r>
      <w:r>
        <w:rPr>
          <w:rFonts w:ascii="Times New Roman"/>
          <w:b w:val="false"/>
          <w:i w:val="false"/>
          <w:color w:val="000000"/>
          <w:sz w:val="28"/>
        </w:rPr>
        <w:t xml:space="preserve">
      Для этой цели любая Договаривающаяся Сторона должна декларировать свое согласие на применение вышеупомянутой международной арбитражной процедуры. </w:t>
      </w:r>
      <w:r>
        <w:br/>
      </w:r>
      <w:r>
        <w:rPr>
          <w:rFonts w:ascii="Times New Roman"/>
          <w:b w:val="false"/>
          <w:i w:val="false"/>
          <w:color w:val="000000"/>
          <w:sz w:val="28"/>
        </w:rPr>
        <w:t xml:space="preserve">
      4. Третейский суд принимает свое решение на основе законодательства той Договаривающейся Стороны, на территории которой инвестиции осуществлены, положений настоящего Соглашения, а также общепризнанных принципов и норм международного права. </w:t>
      </w:r>
      <w:r>
        <w:br/>
      </w:r>
      <w:r>
        <w:rPr>
          <w:rFonts w:ascii="Times New Roman"/>
          <w:b w:val="false"/>
          <w:i w:val="false"/>
          <w:color w:val="000000"/>
          <w:sz w:val="28"/>
        </w:rPr>
        <w:t xml:space="preserve">
      5. Решение третейского суда является окончательным и обязательным для обеих Сторон в споре и выполняется в соответствии с национальным законодательством Договаривающейся Стороны, на территории которой инвестиции осуществлены. </w:t>
      </w:r>
      <w:r>
        <w:br/>
      </w:r>
      <w:r>
        <w:rPr>
          <w:rFonts w:ascii="Times New Roman"/>
          <w:b w:val="false"/>
          <w:i w:val="false"/>
          <w:color w:val="000000"/>
          <w:sz w:val="28"/>
        </w:rPr>
        <w:t xml:space="preserve">
      6. Каждая из Договаривающихся Сторон несет расходы, связанные с деятельностью назначенного ею члена суда и своим представительством в арбитражном процессе, а расходы, связанные с деятельностью председателя суда, и прочие расходы Договаривающиеся Стороны несут в равных долях. </w:t>
      </w:r>
      <w:r>
        <w:br/>
      </w:r>
      <w:r>
        <w:rPr>
          <w:rFonts w:ascii="Times New Roman"/>
          <w:b w:val="false"/>
          <w:i w:val="false"/>
          <w:color w:val="000000"/>
          <w:sz w:val="28"/>
        </w:rPr>
        <w:t xml:space="preserve">
      7. Договаривающаяся Сторона, являющаяся стороной спора, не может на любой стадии третейской процедуры или выполнения решения суда ссылаться на факт, что инвестором получено в результате договора страхования возмещение, охватывающее весь или часть причиненного убытка.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Консультации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из Договаривающихся Сторон может предложить другой Договаривающейся Стороне провести консультации по вопросам, касающимся толкования или применения настоящего Соглашения. Другая Договаривающаяся Сторона предпримет необходимые меры по проведению этих консультаций.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Применение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Соглашения, с момента его вступления в силу, распространяются и на инвестиции, осуществленные с 16 декабря 1991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подлежит ратификации и вступит в силу по истечении тридцати дней с даты обмена ратификационными грамотами и будет действовать в течение пятнадцати лет. </w:t>
      </w:r>
      <w:r>
        <w:br/>
      </w:r>
      <w:r>
        <w:rPr>
          <w:rFonts w:ascii="Times New Roman"/>
          <w:b w:val="false"/>
          <w:i w:val="false"/>
          <w:color w:val="000000"/>
          <w:sz w:val="28"/>
        </w:rPr>
        <w:t xml:space="preserve">
      2. Если ни одна из Договаривающихся Сторон не уведомит в письменной форме другую Договаривающуюся Сторону по крайней мере за двенадцать месяцев до истечения первоначального срока о своем намерении прекратить действие настоящего Соглашения, его действие автоматически продлевается на очередные пятилетние сроки. </w:t>
      </w:r>
      <w:r>
        <w:br/>
      </w:r>
      <w:r>
        <w:rPr>
          <w:rFonts w:ascii="Times New Roman"/>
          <w:b w:val="false"/>
          <w:i w:val="false"/>
          <w:color w:val="000000"/>
          <w:sz w:val="28"/>
        </w:rPr>
        <w:t xml:space="preserve">
      3. В отношении инвестиций, осуществленных до даты прекращения действия настоящего Соглашения, положения Статей 1-11 настоящего Соглашения будут оставаться в силе в течение дальнейших десяти лет с даты прекращения его действия. </w:t>
      </w:r>
      <w:r>
        <w:br/>
      </w:r>
      <w:r>
        <w:rPr>
          <w:rFonts w:ascii="Times New Roman"/>
          <w:b w:val="false"/>
          <w:i w:val="false"/>
          <w:color w:val="000000"/>
          <w:sz w:val="28"/>
        </w:rPr>
        <w:t xml:space="preserve">
      4. В настоящее Соглашение могут быть внесены поправки по письменному соглашению между Договаривающимися Сторонами. Любая поправка должна войти в силу, если каждая из Договаривающихся Сторон известила другую Договаривающуюся Сторону, что она отрегулировала все собственные формальности, препятствующие введению в силу такой поправки. </w:t>
      </w:r>
      <w:r>
        <w:br/>
      </w:r>
      <w:r>
        <w:rPr>
          <w:rFonts w:ascii="Times New Roman"/>
          <w:b w:val="false"/>
          <w:i w:val="false"/>
          <w:color w:val="000000"/>
          <w:sz w:val="28"/>
        </w:rPr>
        <w:t>
 </w:t>
      </w:r>
    </w:p>
    <w:bookmarkEnd w:id="2"/>
    <w:bookmarkStart w:name="z2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Совершено в г. Софии 15 сентября 1999 года в двух подлинных </w:t>
      </w:r>
    </w:p>
    <w:p>
      <w:pPr>
        <w:spacing w:after="0"/>
        <w:ind w:left="0"/>
        <w:jc w:val="both"/>
      </w:pPr>
      <w:r>
        <w:rPr>
          <w:rFonts w:ascii="Times New Roman"/>
          <w:b w:val="false"/>
          <w:i w:val="false"/>
          <w:color w:val="000000"/>
          <w:sz w:val="28"/>
        </w:rPr>
        <w:t xml:space="preserve">экземплярах на казахском, болгарском и русском языках, причем все тексты </w:t>
      </w:r>
    </w:p>
    <w:p>
      <w:pPr>
        <w:spacing w:after="0"/>
        <w:ind w:left="0"/>
        <w:jc w:val="both"/>
      </w:pPr>
      <w:r>
        <w:rPr>
          <w:rFonts w:ascii="Times New Roman"/>
          <w:b w:val="false"/>
          <w:i w:val="false"/>
          <w:color w:val="000000"/>
          <w:sz w:val="28"/>
        </w:rPr>
        <w:t xml:space="preserve">имеют одинаковую силу. В случае возникновения споров по поводу толкования </w:t>
      </w:r>
    </w:p>
    <w:p>
      <w:pPr>
        <w:spacing w:after="0"/>
        <w:ind w:left="0"/>
        <w:jc w:val="both"/>
      </w:pPr>
      <w:r>
        <w:rPr>
          <w:rFonts w:ascii="Times New Roman"/>
          <w:b w:val="false"/>
          <w:i w:val="false"/>
          <w:color w:val="000000"/>
          <w:sz w:val="28"/>
        </w:rPr>
        <w:t xml:space="preserve">настоящего Соглашения Договаривающиеся Стороны будут использовать текст </w:t>
      </w:r>
    </w:p>
    <w:p>
      <w:pPr>
        <w:spacing w:after="0"/>
        <w:ind w:left="0"/>
        <w:jc w:val="both"/>
      </w:pPr>
      <w:r>
        <w:rPr>
          <w:rFonts w:ascii="Times New Roman"/>
          <w:b w:val="false"/>
          <w:i w:val="false"/>
          <w:color w:val="000000"/>
          <w:sz w:val="28"/>
        </w:rPr>
        <w:t xml:space="preserve">Соглашения на русском языке.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Республики Болгария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Польский В.Ф.)</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