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c870" w14:textId="eb2c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государственной собственности, не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июля 2000 года N 422 "О перечне объектов государственной собственности, не подлежащих приватизации" Правительство Республики Казахстан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не подлежат приватизации и ее предварительным стадиям следующие объекты государственной собственности: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особо охраняемые природные территории;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штатное имущество, организации и объекты военно-технического назначения, необходимые для обеспечения национальной безопасности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магистральные железные дороги, республиканские автомобильные дороги общего пользования, включенные в сеть государственных международных маршрутов, а также имеющие оборонное значение, включая инженерные сооружения на них, судоходные водные пути, маяки, устройства и навигационные знаки, регулирующие и гарантирующие безопасность судоходства;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магистральные нефте- и газопроводы, электрические сети межрегионального уровня напряжением 220, 500 и 1150 кВ;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водохранилища с гидротехническими сооружениями, гидроузлы, водоподъемные плотины на водоисточниках;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медицинские организации,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кожно-венерологических, психических больных), а также являющиеся единственными государственными медицинскими организациями на обслуживаемой территории области, города, района;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объекты социальной защиты населения, детские дома, дома ребенка, дома престарелых, интернаты, госпитали и санатории для инвалидов, участников Великой Отечественной войны и приравненных к ним лиц, детей и престарелых;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государственные организации среднего общего образования, обеспечивающие на территории Республики Казахстан конституционные права граждан на образование;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объекты исторического и культурного наследия, находящиеся под охраной государства.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21 марта 2003 г. </w:t>
      </w:r>
      <w:r>
        <w:rPr>
          <w:rFonts w:ascii="Times New Roman"/>
          <w:b w:val="false"/>
          <w:i w:val="false"/>
          <w:color w:val="000000"/>
          <w:sz w:val="28"/>
        </w:rPr>
        <w:t>N 286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Установить, что республиканские государственные предприятия Министерства индустрии и торговли Республики Казахстан "Национальный центр по комплексной переработке минерального сырья Республики Казахстан" и "Жезказганредмет" не подлежат приватизации и ее предварительным стадиям.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постановлением Правительства РК от 29 марта 2001 г. </w:t>
      </w:r>
      <w:r>
        <w:rPr>
          <w:rFonts w:ascii="Times New Roman"/>
          <w:b w:val="false"/>
          <w:i w:val="false"/>
          <w:color w:val="000000"/>
          <w:sz w:val="28"/>
        </w:rPr>
        <w:t>N 402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новая редакция - от 21 ноября 2002 г. </w:t>
      </w:r>
      <w:r>
        <w:rPr>
          <w:rFonts w:ascii="Times New Roman"/>
          <w:b w:val="false"/>
          <w:i w:val="false"/>
          <w:color w:val="000000"/>
          <w:sz w:val="28"/>
        </w:rPr>
        <w:t>N 1233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государственной собственности, не подлежащих приватизации, в том числе ее предварительным стадиям до 2006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акционерных обществ, государственные пакеты акций которых не подлежат приватизации, в том числе ее предварительным стадиям до 2006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10 октября 2002 г. </w:t>
      </w:r>
      <w:r>
        <w:rPr>
          <w:rFonts w:ascii="Times New Roman"/>
          <w:b w:val="false"/>
          <w:i w:val="false"/>
          <w:color w:val="000000"/>
          <w:sz w:val="28"/>
        </w:rPr>
        <w:t>N 1107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1999 года N 1198 "О перечне объектов государственной собственности, не подлежащих приватизации в 1999-2000 годах" (САПП Республики Казахстан, 1999 г., N 41, ст. 368). 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24 октября 2000 года N 1587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государственной собственности,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приватизации, в том числе ее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предварительным стадиям до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название внесены изменения - постановлением Правительства РК от 10 октября 2002 г. </w:t>
      </w:r>
      <w:r>
        <w:rPr>
          <w:rFonts w:ascii="Times New Roman"/>
          <w:b w:val="false"/>
          <w:i w:val="false"/>
          <w:color w:val="ff0000"/>
          <w:sz w:val="28"/>
        </w:rPr>
        <w:t>N 1107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организации научно-технической сферы, работающие по программам Министерства обороны Республики Казахстан, Комитета национальной безопасности Республики Казахстан, Министерства внутренних дел Республики Казахстан, Агентства Республики Казахстан по чрезвычайным ситуациям, Министерства индустрии и торговли, Агентства Республики Казахстан по защите государственных секретов, и фундаментальным программам Министерства образования и науки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мая 2003 г. </w:t>
      </w:r>
      <w:r>
        <w:rPr>
          <w:rFonts w:ascii="Times New Roman"/>
          <w:b w:val="false"/>
          <w:i w:val="false"/>
          <w:color w:val="000000"/>
          <w:sz w:val="28"/>
        </w:rPr>
        <w:t>N 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Недвижимое имущество государственного и мобилизационного резерва и мобилизационные мощности по выпуску продукции двойного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Имущество, приписанное военными комиссариатами или решениями местных исполнительных органов к войсковым частям и организациям, имеющим мобилизационные задания по гражданской обороне.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организации и объекты, связанные с обеспечением военно-технических целей, в том числе обеспечивающие обслуживание, запуск и сопровождение космических аппаратов, осуществляющие научно-исследовательские и опытно-конструкторские работы в указанных областях, а также в областях противовоздушной и противоракетной обороны, радиоэлектронного подавления.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Аэронавигационные устройства системы управления воздушным движением, сети телекоммуникаций, инженерные сети, связанные с обеспечением безопасности полетов воздушных судов.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учреждения, осуществляющие контрольные, надзорные и иные государственные функции.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Картографо-геодезические, гидрометеорологические государственные организации, обсерватории, метеостанции и сейсмостанции.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Научно-исследовательские и опытно-экспериментальные государственные организации аграрного профиля Министерства образования и науки Республики Казахстан, государственные организации хлебной и семенной экспертизы, фитосанитарного мониторинга, сортоиспытательные станции и участки, карантинные питомники, карантинно-интродуктивная лаборатория.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Магистральные каналы межгосударственного, межобластного 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ветеринарные организации, осуществляющие референтную функцию по диагностике заболеваний животных, эпизоотический мониторинг дикой фауны, регистрационные испытания и контроль серий ветеринарных препаратов, хранение республиканского резерва ветеринарных препаратов, а также проводящие диагностику особо опасных заразных болезней животных по перечню, утверждаемому Правительством Республики Казахстан, и ликвидацию их очагов вспышки.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организации патентоведения.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организации, объекты и оборудования переработки, уничтожения и захоронения твердых и жидких радиоактивных отходов, скотомогильники.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Крематории и кладбища.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 фельдъегерской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организации, имеющие воспроизводственные значения животного мира и рыбных запасов (акклиматизационные станции, рыбопитомники, нерестово-вырастные хозяйства).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Имущество и пункты наблюдений государственной сети мониторинга недр, подземных вод и опасных геологических процессов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Государственные организации по охране животного мира, защите лесов и их воспроизводству.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организации дошкольного и среднего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Объекты культуры республиканского значения, находящиеся в ведении Комитета культуры Министерства культуры, информации и общественного согласия Республики Казахстан, а также музеи, театры, библиотеки и концертные организации, находящиеся в коммунальной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Коллекция и депозитарии возбудителей особо опасных инфекций и промышленных микроорганизмов.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20 - постановлением Правительства Республики Казахстан от 30 июля 2002 года </w:t>
      </w:r>
      <w:r>
        <w:rPr>
          <w:rFonts w:ascii="Times New Roman"/>
          <w:b w:val="false"/>
          <w:i w:val="false"/>
          <w:color w:val="000000"/>
          <w:sz w:val="28"/>
        </w:rPr>
        <w:t>N 850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Республиканский банк биологически активных соединений.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Республиканский банк стандартных образцов лекарственных веществ и посторонних примесей.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пунктами 21, 22 - постановлением Правительства Республики Казахстан от 22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>N 846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24 октября 2000 года N 1587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акционерных обществ, государственные пакеты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акций которых не подлежат приватизации, в 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числе ее предварительным стадиям до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Правительства РК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мая 2001 г. </w:t>
      </w:r>
      <w:r>
        <w:rPr>
          <w:rFonts w:ascii="Times New Roman"/>
          <w:b w:val="false"/>
          <w:i w:val="false"/>
          <w:color w:val="000000"/>
          <w:sz w:val="28"/>
        </w:rPr>
        <w:t>N 716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октября 2001 г. </w:t>
      </w:r>
      <w:r>
        <w:rPr>
          <w:rFonts w:ascii="Times New Roman"/>
          <w:b w:val="false"/>
          <w:i w:val="false"/>
          <w:color w:val="000000"/>
          <w:sz w:val="28"/>
        </w:rPr>
        <w:t>N 1284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октября 2001 г. </w:t>
      </w:r>
      <w:r>
        <w:rPr>
          <w:rFonts w:ascii="Times New Roman"/>
          <w:b w:val="false"/>
          <w:i w:val="false"/>
          <w:color w:val="000000"/>
          <w:sz w:val="28"/>
        </w:rPr>
        <w:t>N 1356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ноября 2001 г. </w:t>
      </w:r>
      <w:r>
        <w:rPr>
          <w:rFonts w:ascii="Times New Roman"/>
          <w:b w:val="false"/>
          <w:i w:val="false"/>
          <w:color w:val="000000"/>
          <w:sz w:val="28"/>
        </w:rPr>
        <w:t>N 1457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декабря 2001 г. </w:t>
      </w:r>
      <w:r>
        <w:rPr>
          <w:rFonts w:ascii="Times New Roman"/>
          <w:b w:val="false"/>
          <w:i w:val="false"/>
          <w:color w:val="000000"/>
          <w:sz w:val="28"/>
        </w:rPr>
        <w:t>N 1633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2001 г. </w:t>
      </w:r>
      <w:r>
        <w:rPr>
          <w:rFonts w:ascii="Times New Roman"/>
          <w:b w:val="false"/>
          <w:i w:val="false"/>
          <w:color w:val="000000"/>
          <w:sz w:val="28"/>
        </w:rPr>
        <w:t>N 1667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января 2002 г. </w:t>
      </w:r>
      <w:r>
        <w:rPr>
          <w:rFonts w:ascii="Times New Roman"/>
          <w:b w:val="false"/>
          <w:i w:val="false"/>
          <w:color w:val="00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декабря 2001 г. N 1643 дсп ; от 25 февраля 2002 г.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апреля 2002 г. </w:t>
      </w:r>
      <w:r>
        <w:rPr>
          <w:rFonts w:ascii="Times New Roman"/>
          <w:b w:val="false"/>
          <w:i w:val="false"/>
          <w:color w:val="000000"/>
          <w:sz w:val="28"/>
        </w:rPr>
        <w:t>N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мая 2002 г.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июля 2002 года </w:t>
      </w:r>
      <w:r>
        <w:rPr>
          <w:rFonts w:ascii="Times New Roman"/>
          <w:b w:val="false"/>
          <w:i w:val="false"/>
          <w:color w:val="000000"/>
          <w:sz w:val="28"/>
        </w:rPr>
        <w:t>N 852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октября 2002 г. </w:t>
      </w:r>
      <w:r>
        <w:rPr>
          <w:rFonts w:ascii="Times New Roman"/>
          <w:b w:val="false"/>
          <w:i w:val="false"/>
          <w:color w:val="000000"/>
          <w:sz w:val="28"/>
        </w:rPr>
        <w:t>N 1107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декабря 2002 г. </w:t>
      </w:r>
      <w:r>
        <w:rPr>
          <w:rFonts w:ascii="Times New Roman"/>
          <w:b w:val="false"/>
          <w:i w:val="false"/>
          <w:color w:val="000000"/>
          <w:sz w:val="28"/>
        </w:rPr>
        <w:t>N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2002 г 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N 1335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февраля 2003 г.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марта 2003 г. </w:t>
      </w:r>
      <w:r>
        <w:rPr>
          <w:rFonts w:ascii="Times New Roman"/>
          <w:b w:val="false"/>
          <w:i w:val="false"/>
          <w:color w:val="000000"/>
          <w:sz w:val="28"/>
        </w:rPr>
        <w:t>N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мая 2003 г. </w:t>
      </w:r>
      <w:r>
        <w:rPr>
          <w:rFonts w:ascii="Times New Roman"/>
          <w:b w:val="false"/>
          <w:i w:val="false"/>
          <w:color w:val="000000"/>
          <w:sz w:val="28"/>
        </w:rPr>
        <w:t>N 442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 июля 2003 года </w:t>
      </w:r>
      <w:r>
        <w:rPr>
          <w:rFonts w:ascii="Times New Roman"/>
          <w:b w:val="false"/>
          <w:i w:val="false"/>
          <w:color w:val="000000"/>
          <w:sz w:val="28"/>
        </w:rPr>
        <w:t>N 695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сентября 2003 г. </w:t>
      </w:r>
      <w:r>
        <w:rPr>
          <w:rFonts w:ascii="Times New Roman"/>
          <w:b w:val="false"/>
          <w:i w:val="false"/>
          <w:color w:val="000000"/>
          <w:sz w:val="28"/>
        </w:rPr>
        <w:t>N 965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декабря 2003 г. </w:t>
      </w:r>
      <w:r>
        <w:rPr>
          <w:rFonts w:ascii="Times New Roman"/>
          <w:b w:val="false"/>
          <w:i w:val="false"/>
          <w:color w:val="000000"/>
          <w:sz w:val="28"/>
        </w:rPr>
        <w:t>N 1267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августа 2004 г. </w:t>
      </w:r>
      <w:r>
        <w:rPr>
          <w:rFonts w:ascii="Times New Roman"/>
          <w:b w:val="false"/>
          <w:i w:val="false"/>
          <w:color w:val="000000"/>
          <w:sz w:val="28"/>
        </w:rPr>
        <w:t>N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N 903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1466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февраля 2005 г. </w:t>
      </w:r>
      <w:r>
        <w:rPr>
          <w:rFonts w:ascii="Times New Roman"/>
          <w:b w:val="false"/>
          <w:i w:val="false"/>
          <w:color w:val="000000"/>
          <w:sz w:val="28"/>
        </w:rPr>
        <w:t>N 161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марта 2005 г. </w:t>
      </w:r>
      <w:r>
        <w:rPr>
          <w:rFonts w:ascii="Times New Roman"/>
          <w:b w:val="false"/>
          <w:i w:val="false"/>
          <w:color w:val="000000"/>
          <w:sz w:val="28"/>
        </w:rPr>
        <w:t>N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мая 2005 г. </w:t>
      </w:r>
      <w:r>
        <w:rPr>
          <w:rFonts w:ascii="Times New Roman"/>
          <w:b w:val="false"/>
          <w:i w:val="false"/>
          <w:color w:val="000000"/>
          <w:sz w:val="28"/>
        </w:rPr>
        <w:t>N 475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ЗАО "Национальная компания "КазМунайГаз" (г.Астана)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(исключена - N 248 от 25 февраля 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ЗАО "Национальная атомная компания "Казатомпром" (г. Алматы)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ОАО "KEGOC" - (Kazakstan Electricity Grid Operating Company - Казахстанская национальная компания по управлению электрическими сетями) (г. Алматы)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ЗАО "Национальная морская судоходная компания "Казмортрансфлот" (г. Астана)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(исключена)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ЗАО "Продовольственная контрактная корпорация" (г.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(исключена)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9-18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244 от 13.03.2003.г.)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161 от 22.02.2005.г.)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ОАО "Бухтарминская ГЭС" (г. Усть-Каменогорск) 90%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ОАО "Шульбинская ГЭС" (г. Усть-Каменогорск) 90%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ОАО "Усть-Каменогорская ГЭС" (г. Усть-Каменогорск) 90%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ЗАО "Республиканский инновационный фонд" (г. Алматы)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ОАО "Биомедпрепарат" (Акмолинская область, г. Степногорск) 85%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ОАО "КаздорНИИ" (г.Алматы) 90%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ОАО "Казчерметавтоматика" (г. Караганда) 90%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ЗАО "КазАгроФинанс" (г.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ОАО "Индустриальный парк" (г.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ОАО "Казпочта" (г.Алматы)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ОАО "Научно-исследовательский и проектный институт "Каспиймунайгаз" (г. Атырау)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от 31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1466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ОАО "Целинная машиноиспытательная станция" (Акмолинская область, Буландынский район, с. Никольское)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ЗАО "Национальная компания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244 от 13.03.2003.г.)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33-34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244 от 13.03.2003.г.)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OAO племенное хозяйство "Астана-кус" (Акмолинская область, Аршалынский район, село Александровка) 70%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OAO "Асыл тулiк" (город Астана, переулок Макинский, 8) 76,88%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ЗАО "Институт экспериментальной биологии им. Ф.М. Мухамедгалиева" (город Алматы) 54 процента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ОАО "Республиканская газета "Егемен Казакстан" (г.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ОАО "Республиканская газета "Казахстанская правда" (г.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42. ЗАО "Республиканский информационно-выставочный центр по малому предпринимательству" (город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ОАО "Национальная компания "Казахстан инжиниринг (Kazakhstan engineering)"   (г. Астана) 100%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АО "Государственная страховая корпорация по страхованию экспортных кредитов и инвестиций" (г. Алматы)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46. ЗАО "Казак газеттерi" (город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ОАО "Жас оркен" (город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ЗАО "Институт законодательства Республики Казахстан" (город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49. ОАО "Казахвзрывпром" (город Алматы)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ОАО "Национальный Центр аккредитации" (город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51. АО "Казагрэкс" (город Астана)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52. ОАО "Медицинская служба транспорта" (город Алматы) 34 %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53. АО "Академия гражданской авиации" (город Алматы) 80 %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54. АО "Совместное Казахстанско-Российское предприятие "Байтерек" (город Астана) 50 %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55. АО "КазКуат" (город Алматы) 100%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56. АО "Национальная компания "Казкосмос" (г. Алматы)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57. АО "Информационно-учетный центр" (г. Астана) 100 %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