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141" w14:textId="ec7f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сентября 2000 года N 1414а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2000 года N 1583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2000 года N 1414а "Об ограниченном изъятии соколов-балобанов и проведении охоты на дроф-красоток"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"Шейху Ахмад ас-Сабаху (Кувейт)" заменить словами "Принцу Султану Бин Абдель Азиз Аль Сауда Заместителю Премьер-Министра, Министру обороны и авиации, Генеральному инспектору Королевства Саудовской Аравии (Королевство Саудовская Аравия)".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Мартина Н.А.,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