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7e3d" w14:textId="bd97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вида государственной собственности в отношении районных типографий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2000 года N 1569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в коммунальную собственность Акмолинской области организации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культуры, информации и общественного согласия Республики Казахстан совместно с Комитетом государственного имущества и приватизации Министерства финансов Республики Казахстан и с акимом Акмолинской области в установленном законодательством порядке осуществить необходимые мероприятия по приему-передаче организаций, указанных в 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Акмолинской области в установленном законодательством Республики Казахстан порядке обеспечить перерегистрацию организаций, переданных в коммунальную собственность Акмолинской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от 19 октября 2000 года N 1569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организаций, передаваемых в коммунальную собственность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предприятие на праве хозяйственного ведения "Степногорская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предприятие на праве хозяйственного ведения "Жаркаинская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предприятие на праве хозяйственного ведения "Коргалжынская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предприятие на праве хозяйственного ведения "Шортандинская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предприятие на праве хозяйственного ведения "Сандыктауская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предприятие на праве хозяйственного ведения "Есильская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предприятие на праве хозяйственного ведения "Ерейментауская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предприятие на праве хозяйственного ведения "Буландынская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предприятие на праве хозяйственного ведения "Аршалынская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предприятие на праве хозяйственного ведения "Астраханская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Государственное предприятие на праве хозяйственного ведения "Атбасарская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предприятие на праве хозяйственного ведения "Аккольская типография" Республиканского Акмолинского ПО "Полиграфия"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Умбетова А.М.)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