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b364" w14:textId="79ab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и дальнейшего использования, в том числе реализации, имущества, поступившего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2000 года N 1467. 
     Утратило силу - постановлением Правительства РК от 26 июля 2002 года N 833 ~P020833 .</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установления на территории Республики Казахстан единых правил 
учета и дальнейшего использования, в том числе реализации имущества, 
поступившего в собственность государства по отдельным основаниям, 
Правительство Республики Казахстан постановляет:
</w:t>
      </w:r>
      <w:r>
        <w:br/>
      </w:r>
      <w:r>
        <w:rPr>
          <w:rFonts w:ascii="Times New Roman"/>
          <w:b w:val="false"/>
          <w:i w:val="false"/>
          <w:color w:val="000000"/>
          <w:sz w:val="28"/>
        </w:rPr>
        <w:t>
          1. Утвердить прилагаемые Правила учета и дальнейшего использования, в 
том числе реализации, имущества, поступившего в собственность государства 
по отдельным основаниям.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1) постановление Кабинета Министров Республики Казахстан от 13 марта 
1992 года N 236  
</w:t>
      </w:r>
      <w:r>
        <w:rPr>
          <w:rFonts w:ascii="Times New Roman"/>
          <w:b w:val="false"/>
          <w:i w:val="false"/>
          <w:color w:val="000000"/>
          <w:sz w:val="28"/>
        </w:rPr>
        <w:t xml:space="preserve"> P920236_ </w:t>
      </w:r>
      <w:r>
        <w:rPr>
          <w:rFonts w:ascii="Times New Roman"/>
          <w:b w:val="false"/>
          <w:i w:val="false"/>
          <w:color w:val="000000"/>
          <w:sz w:val="28"/>
        </w:rPr>
        <w:t>
  "Об утверждении Положения о порядке учета, оценки 
и реализации конфискованного, бесхозяйного имущества, имущества, 
перешедшего по праву наследования к государству, кладов, а также изделий 
из драгоценных металлов и драгоценных камней, принятых ломбардами и не 
востребованных в срок" (САПП Республики Казахстан, 1992 г., N 11, ст.191);
</w:t>
      </w:r>
      <w:r>
        <w:br/>
      </w:r>
      <w:r>
        <w:rPr>
          <w:rFonts w:ascii="Times New Roman"/>
          <w:b w:val="false"/>
          <w:i w:val="false"/>
          <w:color w:val="000000"/>
          <w:sz w:val="28"/>
        </w:rPr>
        <w:t>
          2) пункт 1 постановления Кабинета Министров Республики Казахстан от 
3 декабря 1993 года N 1216 "О внесении изменений и дополнений в некоторые 
решения Правительства Республики Казахстан" (САПП Республики Казахстан, 
1993 г., N 47, ст. 573);
</w:t>
      </w:r>
      <w:r>
        <w:br/>
      </w:r>
      <w:r>
        <w:rPr>
          <w:rFonts w:ascii="Times New Roman"/>
          <w:b w:val="false"/>
          <w:i w:val="false"/>
          <w:color w:val="000000"/>
          <w:sz w:val="28"/>
        </w:rPr>
        <w:t>
          3) постановление Кабинета Министров Республики Казахстан от 4 апреля 
1994 года N 322 "О внесении изменений и признании утратившими силу 
некоторых решений Правительства Республики Казахстан" (САПП Республики 
Казахстан, 1994 г., N 16, ст. 158).
</w:t>
      </w:r>
      <w:r>
        <w:br/>
      </w:r>
      <w:r>
        <w:rPr>
          <w:rFonts w:ascii="Times New Roman"/>
          <w:b w:val="false"/>
          <w:i w:val="false"/>
          <w:color w:val="000000"/>
          <w:sz w:val="28"/>
        </w:rPr>
        <w:t>
          3. Государственным органам Республики Казахстан привести свои ранее 
принятые нормативные правовые акты в соответствие с настоящим 
постановлением. 
</w:t>
      </w:r>
      <w:r>
        <w:br/>
      </w:r>
      <w:r>
        <w:rPr>
          <w:rFonts w:ascii="Times New Roman"/>
          <w:b w:val="false"/>
          <w:i w:val="false"/>
          <w:color w:val="000000"/>
          <w:sz w:val="28"/>
        </w:rPr>
        <w:t>
          4. Министерству государственных доходов Республики Казахстан принять 
меры по реализации настоящего постановления и обеспечить контроль за его 
исполнением.
</w:t>
      </w:r>
      <w:r>
        <w:br/>
      </w:r>
      <w:r>
        <w:rPr>
          <w:rFonts w:ascii="Times New Roman"/>
          <w:b w:val="false"/>
          <w:i w:val="false"/>
          <w:color w:val="000000"/>
          <w:sz w:val="28"/>
        </w:rPr>
        <w:t>
          5. Настоящее постановление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28 сентября 2000 года N 1467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учета и дальнейшего использования, в том числе 
</w:t>
      </w:r>
      <w:r>
        <w:br/>
      </w:r>
      <w:r>
        <w:rPr>
          <w:rFonts w:ascii="Times New Roman"/>
          <w:b w:val="false"/>
          <w:i w:val="false"/>
          <w:color w:val="000000"/>
          <w:sz w:val="28"/>
        </w:rPr>
        <w:t>
                      реализации, имущества, поступившего в собственность 
</w:t>
      </w:r>
      <w:r>
        <w:br/>
      </w:r>
      <w:r>
        <w:rPr>
          <w:rFonts w:ascii="Times New Roman"/>
          <w:b w:val="false"/>
          <w:i w:val="false"/>
          <w:color w:val="000000"/>
          <w:sz w:val="28"/>
        </w:rPr>
        <w:t>
                                  государства по отдельным основаниям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устанавливают порядок учета и дальнейшего 
использования, в том числе реализации, имущества, поступившего в 
собственность государства, по следующим основаниям (далее - Имущество):
</w:t>
      </w:r>
      <w:r>
        <w:br/>
      </w:r>
      <w:r>
        <w:rPr>
          <w:rFonts w:ascii="Times New Roman"/>
          <w:b w:val="false"/>
          <w:i w:val="false"/>
          <w:color w:val="000000"/>
          <w:sz w:val="28"/>
        </w:rPr>
        <w:t>
          1) конфискованного на основании судебных актов в доход государства 
(далее - конфискованное имущество);
</w:t>
      </w:r>
      <w:r>
        <w:br/>
      </w:r>
      <w:r>
        <w:rPr>
          <w:rFonts w:ascii="Times New Roman"/>
          <w:b w:val="false"/>
          <w:i w:val="false"/>
          <w:color w:val="000000"/>
          <w:sz w:val="28"/>
        </w:rPr>
        <w:t>
          2) вещественных доказательств, на основании судебных актов, 
обращенных в доход государства (далее - вещественные доказательства);
</w:t>
      </w:r>
      <w:r>
        <w:br/>
      </w:r>
      <w:r>
        <w:rPr>
          <w:rFonts w:ascii="Times New Roman"/>
          <w:b w:val="false"/>
          <w:i w:val="false"/>
          <w:color w:val="000000"/>
          <w:sz w:val="28"/>
        </w:rPr>
        <w:t>
          3) признанного в установленном порядке бесхозяйным (далее -
бесхозяйное имущество);
</w:t>
      </w:r>
      <w:r>
        <w:br/>
      </w:r>
      <w:r>
        <w:rPr>
          <w:rFonts w:ascii="Times New Roman"/>
          <w:b w:val="false"/>
          <w:i w:val="false"/>
          <w:color w:val="000000"/>
          <w:sz w:val="28"/>
        </w:rPr>
        <w:t>
          4) безвозмездно перешедшего в установленном порядке в собственность 
государства, в том числе товары и транспортные средства, оформленные в 
таможенном режиме "отказ от товара в пользу государства";
</w:t>
      </w:r>
      <w:r>
        <w:br/>
      </w:r>
      <w:r>
        <w:rPr>
          <w:rFonts w:ascii="Times New Roman"/>
          <w:b w:val="false"/>
          <w:i w:val="false"/>
          <w:color w:val="000000"/>
          <w:sz w:val="28"/>
        </w:rPr>
        <w:t>
          5) перешедшего по праву наследования к государству, в том числе 
выморочное наследство (далее - наследственное имущество);
</w:t>
      </w:r>
      <w:r>
        <w:br/>
      </w:r>
      <w:r>
        <w:rPr>
          <w:rFonts w:ascii="Times New Roman"/>
          <w:b w:val="false"/>
          <w:i w:val="false"/>
          <w:color w:val="000000"/>
          <w:sz w:val="28"/>
        </w:rPr>
        <w:t>
          6) кладов и (или) находок.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Учет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Учет Имущества возлагается на налоговые органы, принятие мер по 
</w:t>
      </w:r>
      <w:r>
        <w:rPr>
          <w:rFonts w:ascii="Times New Roman"/>
          <w:b w:val="false"/>
          <w:i w:val="false"/>
          <w:color w:val="000000"/>
          <w:sz w:val="28"/>
        </w:rPr>
        <w:t>
</w:t>
      </w:r>
    </w:p>
    <w:p>
      <w:pPr>
        <w:spacing w:after="0"/>
        <w:ind w:left="0"/>
        <w:jc w:val="left"/>
      </w:pPr>
      <w:r>
        <w:rPr>
          <w:rFonts w:ascii="Times New Roman"/>
          <w:b w:val="false"/>
          <w:i w:val="false"/>
          <w:color w:val="000000"/>
          <w:sz w:val="28"/>
        </w:rPr>
        <w:t>
его охране осуществляется государственными органами и должностными лицами 
в соответствии с законодательством.
     3. Для обеспечения полноты и своевременности учета Имущества 
налоговым органам сообщают сведения:
     1) нотариусы, исполнители завещаний о наличии наследственного 
имущества;
     2) местные исполнительные органы об Имуществе,  поступившим в 
соответствии с законодательными и/или судебными актами в коммунальную 
собственность; 
     3) иные государственные органы, обладающие информацией о наличии 
Имущества.
     4. Постановка на учет в налоговых органах Имущества осуществляется на 
основании:
     1) соответствующих судебных актов (конфискованное, бесхозяйное 
имущество и вещественные доказательства);
     2) свидетельства о праве государства на наследство, выдаваемого 
нотариусом (наследственное имущество);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грузовой таможенной декларации, заявленной в соответствии с 
таможенным режимом "отказ от товара в пользу государства" после завершения 
таможенного оформления (товары и транспортные средства, оформленные в 
таможенном режиме "отказ от товара в пользу государства");
</w:t>
      </w:r>
      <w:r>
        <w:br/>
      </w:r>
      <w:r>
        <w:rPr>
          <w:rFonts w:ascii="Times New Roman"/>
          <w:b w:val="false"/>
          <w:i w:val="false"/>
          <w:color w:val="000000"/>
          <w:sz w:val="28"/>
        </w:rPr>
        <w:t>
          4) иных документов, удостоверяющих возникновение права собственности 
государства (иное имущество).
</w:t>
      </w:r>
      <w:r>
        <w:br/>
      </w:r>
      <w:r>
        <w:rPr>
          <w:rFonts w:ascii="Times New Roman"/>
          <w:b w:val="false"/>
          <w:i w:val="false"/>
          <w:color w:val="000000"/>
          <w:sz w:val="28"/>
        </w:rPr>
        <w:t>
          Имущество ставится на учет в налоговых органах также в иных случаях, 
предусмотренных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Оценка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Оценка (переоценка) Имущества производится субъектами и в порядке, 
установленном законодательством.
</w:t>
      </w:r>
      <w:r>
        <w:br/>
      </w:r>
      <w:r>
        <w:rPr>
          <w:rFonts w:ascii="Times New Roman"/>
          <w:b w:val="false"/>
          <w:i w:val="false"/>
          <w:color w:val="000000"/>
          <w:sz w:val="28"/>
        </w:rPr>
        <w:t>
          6. Недвижимое имущество, поступившее в собственность государства по 
основаниям, указанным в пункте 1 настоящих Правил, оценивается субъектом, 
обладающим лицензией на осуществление деятельности по оценке недвижимости.
</w:t>
      </w:r>
      <w:r>
        <w:br/>
      </w:r>
      <w:r>
        <w:rPr>
          <w:rFonts w:ascii="Times New Roman"/>
          <w:b w:val="false"/>
          <w:i w:val="false"/>
          <w:color w:val="000000"/>
          <w:sz w:val="28"/>
        </w:rPr>
        <w:t>
          Выбор субъекта по оценке недвижимости, а также оплата его услуг   
осуществляется налоговым органом в установленном законодательством порядке.
</w:t>
      </w:r>
      <w:r>
        <w:br/>
      </w:r>
      <w:r>
        <w:rPr>
          <w:rFonts w:ascii="Times New Roman"/>
          <w:b w:val="false"/>
          <w:i w:val="false"/>
          <w:color w:val="000000"/>
          <w:sz w:val="28"/>
        </w:rPr>
        <w:t>
          7. Для оценки (переоценки) отдельных видов Имущества, указанного в 
пункте 1 настоящих Правил, для которых законодательными актами не 
установлен специальный порядок оценки, приказом руководителя 
территориального налогового органа создается комиссия по оценке,   
состоящая не менее чем из трех представителей заинтересованных   
государственных органов (налогового органа, таможенного органа,   
территориального органа Комитета по исполнению судебных постановлений   
Министерства юстиции Республики Казахстан или других государственных 
органов).
</w:t>
      </w:r>
      <w:r>
        <w:br/>
      </w:r>
      <w:r>
        <w:rPr>
          <w:rFonts w:ascii="Times New Roman"/>
          <w:b w:val="false"/>
          <w:i w:val="false"/>
          <w:color w:val="000000"/>
          <w:sz w:val="28"/>
        </w:rPr>
        <w:t>
          При осуществлении оценки (переоценки) имущества, поступившего 
согласно законодательным и/или судебным актам в коммунальную 
собственность, в состав комиссии включаются представители соответствующего 
местного исполнительного органа.
</w:t>
      </w:r>
      <w:r>
        <w:br/>
      </w:r>
      <w:r>
        <w:rPr>
          <w:rFonts w:ascii="Times New Roman"/>
          <w:b w:val="false"/>
          <w:i w:val="false"/>
          <w:color w:val="000000"/>
          <w:sz w:val="28"/>
        </w:rPr>
        <w:t>
          8. Комиссия осуществляет оценку (переоценку) Имущества в 5-дневный 
срок со дня принятия его на учет налоговым органом.
</w:t>
      </w:r>
      <w:r>
        <w:br/>
      </w:r>
      <w:r>
        <w:rPr>
          <w:rFonts w:ascii="Times New Roman"/>
          <w:b w:val="false"/>
          <w:i w:val="false"/>
          <w:color w:val="000000"/>
          <w:sz w:val="28"/>
        </w:rPr>
        <w:t>
          9. Оценка (переоценка) Имущества (кроме денег и платежных документов) 
производится по рыночным ценам, с учетом качества, износа и других 
критериев, имеющих значение для оценки.
</w:t>
      </w:r>
      <w:r>
        <w:br/>
      </w:r>
      <w:r>
        <w:rPr>
          <w:rFonts w:ascii="Times New Roman"/>
          <w:b w:val="false"/>
          <w:i w:val="false"/>
          <w:color w:val="000000"/>
          <w:sz w:val="28"/>
        </w:rPr>
        <w:t>
          Деньги и платежные документы оцениваются по номиналу. 
</w:t>
      </w:r>
      <w:r>
        <w:br/>
      </w:r>
      <w:r>
        <w:rPr>
          <w:rFonts w:ascii="Times New Roman"/>
          <w:b w:val="false"/>
          <w:i w:val="false"/>
          <w:color w:val="000000"/>
          <w:sz w:val="28"/>
        </w:rPr>
        <w:t>
          Оценка комиссией драгоценных металлов, драгоценных камней и изделий 
из них является предварительной и производится для целей транспортировки 
(пересылки) в Центр кассовых операций и хранения ценностей (филиал) 
Национального Банка Республики Казахстан.
</w:t>
      </w:r>
      <w:r>
        <w:br/>
      </w:r>
      <w:r>
        <w:rPr>
          <w:rFonts w:ascii="Times New Roman"/>
          <w:b w:val="false"/>
          <w:i w:val="false"/>
          <w:color w:val="000000"/>
          <w:sz w:val="28"/>
        </w:rPr>
        <w:t>
          10. По результатам оценки составляется акт об оценке, который 
подписывается всеми членами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Дальнейшее использование, в том числе реализация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Предметы, относящиеся к художественным, историческим, музейным, 
нумизматическим и иным культурным ценностям, признанные в установленном 
порядке памятниками истории и культуры, по согласованию с центральным 
исполнительным органом в области культуры безвозмездно передаются 
соответствующим государственным учреждениям культуры на праве оперативного 
управления.
</w:t>
      </w:r>
      <w:r>
        <w:br/>
      </w:r>
      <w:r>
        <w:rPr>
          <w:rFonts w:ascii="Times New Roman"/>
          <w:b w:val="false"/>
          <w:i w:val="false"/>
          <w:color w:val="000000"/>
          <w:sz w:val="28"/>
        </w:rPr>
        <w:t>
          12. Драгоценные металлы, драгоценные камни и изделия из них сдаются в 
Центр кассовых операций и хранения ценностей (филиал) Национального Банка 
Республики Казахстан для последующего зачисления в правительственный 
(бюджетный) резерв.
</w:t>
      </w:r>
      <w:r>
        <w:br/>
      </w:r>
      <w:r>
        <w:rPr>
          <w:rFonts w:ascii="Times New Roman"/>
          <w:b w:val="false"/>
          <w:i w:val="false"/>
          <w:color w:val="000000"/>
          <w:sz w:val="28"/>
        </w:rPr>
        <w:t>
          13. Деньги сдаются в филиалы Банка-агента* или Национального Банка 
Республики Казахстан, платежные документы и фондовые ценности (кроме 
акций) передаются в филиалы Национального Банка Республики Казахстан для 
последующего зачисления в доход государственного бюджета. Иностранная 
валюта зачисляется по официальному курсу Национального Банка Республики 
Казахстан на день совершения 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Банк-агент - банк второго уровня, осуществляющий обслуживание 
государственных учреждений, определенный в соответствии с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Имущество, не указанное в пунктах 11-13 настоящих Правил, не 
изъятое из гражданского оборота и не ограниченное в обороте, если 
законодательными актами не установлен специальный порядок его 
использования, подлежит реализации, при этом:
</w:t>
      </w:r>
      <w:r>
        <w:br/>
      </w:r>
      <w:r>
        <w:rPr>
          <w:rFonts w:ascii="Times New Roman"/>
          <w:b w:val="false"/>
          <w:i w:val="false"/>
          <w:color w:val="000000"/>
          <w:sz w:val="28"/>
        </w:rPr>
        <w:t>
          1) акции и доли в уставных капиталах хозяйственных товариществ 
реализуются на условиях и в порядке, предусмотренных законодательством о 
приватизации;
</w:t>
      </w:r>
      <w:r>
        <w:br/>
      </w:r>
      <w:r>
        <w:rPr>
          <w:rFonts w:ascii="Times New Roman"/>
          <w:b w:val="false"/>
          <w:i w:val="false"/>
          <w:color w:val="000000"/>
          <w:sz w:val="28"/>
        </w:rPr>
        <w:t>
          2) вещественные доказательства реализуются налоговыми органами в 
порядке, установленном настоящими Правилами, если в соответствии с 
законодательными актами порядок их реализации не определен судом;
</w:t>
      </w:r>
      <w:r>
        <w:br/>
      </w:r>
      <w:r>
        <w:rPr>
          <w:rFonts w:ascii="Times New Roman"/>
          <w:b w:val="false"/>
          <w:i w:val="false"/>
          <w:color w:val="000000"/>
          <w:sz w:val="28"/>
        </w:rPr>
        <w:t>
          3) иное Имущество реализуется налоговыми органами на аукционах, 
</w:t>
      </w:r>
      <w:r>
        <w:rPr>
          <w:rFonts w:ascii="Times New Roman"/>
          <w:b w:val="false"/>
          <w:i w:val="false"/>
          <w:color w:val="000000"/>
          <w:sz w:val="28"/>
        </w:rPr>
        <w:t>
</w:t>
      </w:r>
    </w:p>
    <w:p>
      <w:pPr>
        <w:spacing w:after="0"/>
        <w:ind w:left="0"/>
        <w:jc w:val="left"/>
      </w:pPr>
      <w:r>
        <w:rPr>
          <w:rFonts w:ascii="Times New Roman"/>
          <w:b w:val="false"/>
          <w:i w:val="false"/>
          <w:color w:val="000000"/>
          <w:sz w:val="28"/>
        </w:rPr>
        <w:t>
биржах, а также через торговые и иные специализированные организации 
(далее - торговая организация) в порядке, предусмотренном 
законодательством.
     15. Реализация налоговыми органами Имущества, поступившего в 
коммунальную собственность, осуществляется по согласованию с местными 
исполнительными органами.
     16. Реализация Имущества производится с соблюдением следующего 
порядка:
     1) через открытые товарные биржи реализуются биржевые товары, при 
наличии их минимальной партии, установленной законодательством;
     2) через торговые организации реализуются:
     продовольственные товары с ограниченным сроком годности (хранения);
     промышленные товары, бывшие в употреблении (кроме транспортных 
средств);
     товары, перешедшие в собственность государства в штучных экземплярах 
(кроме транспортных средств);
     3) иное Имущество реализуется на аукционах.
     17. Продовольственные товары, признанные санитарно-эпидемиологической 
экспертизой непригодными к употреблению, уничтожаются комиссией, 
создаваемой при территориальных налоговых органах в соответствии с 
законодательством.
                        5.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Средства, вырученные от реализации Имущества, зачисляются в 
полном объеме в доход государственного бюджета в установленном 
законодательством порядке.
</w:t>
      </w:r>
      <w:r>
        <w:br/>
      </w:r>
      <w:r>
        <w:rPr>
          <w:rFonts w:ascii="Times New Roman"/>
          <w:b w:val="false"/>
          <w:i w:val="false"/>
          <w:color w:val="000000"/>
          <w:sz w:val="28"/>
        </w:rPr>
        <w:t>
          19. Расходы, связанные с учетом, оценкой, хранением, пересылкой и 
иными затратами по реализации Имущества осуществляются за счет средств 
государственного бюджета в соответствии с законодательством Республики 
Казахстан.
</w:t>
      </w:r>
      <w:r>
        <w:br/>
      </w:r>
      <w:r>
        <w:rPr>
          <w:rFonts w:ascii="Times New Roman"/>
          <w:b w:val="false"/>
          <w:i w:val="false"/>
          <w:color w:val="000000"/>
          <w:sz w:val="28"/>
        </w:rPr>
        <w:t>
          20. Выплата вознаграждения, установленного Гражданским кодексом 
Республики Казахстан, лицу, обнаружившему и сдавшему вещи, относящиеся к 
памятникам истории и культуры (клад), а также пользователю земельного 
участка или собственнику недвижимости, в которой был обнаружен такой клад, 
производится уполномоченным государственным органом из средств 
республиканского бюджета в порядке, определенном законодательством. 
</w:t>
      </w:r>
      <w:r>
        <w:br/>
      </w:r>
      <w:r>
        <w:rPr>
          <w:rFonts w:ascii="Times New Roman"/>
          <w:b w:val="false"/>
          <w:i w:val="false"/>
          <w:color w:val="000000"/>
          <w:sz w:val="28"/>
        </w:rPr>
        <w:t>
          21. В случае отмены (изменения в соответствующей части) судом акта, 
на основании которого Имущество поступило в собственность государства, 
налоговым органом производится возврат имущества в натуре. В случае, если 
Имущество было реализовано уполномоченным государственным органом в 
установленном законодательством порядке, производится возмещение его 
стоимости в пределах средств, полученных от его реализации.
</w:t>
      </w:r>
      <w:r>
        <w:br/>
      </w:r>
      <w:r>
        <w:rPr>
          <w:rFonts w:ascii="Times New Roman"/>
          <w:b w:val="false"/>
          <w:i w:val="false"/>
          <w:color w:val="000000"/>
          <w:sz w:val="28"/>
        </w:rPr>
        <w:t>
          22. Действия должностных лиц по учету и дальнейшему использованию, в 
том числе реализации, имущества могут быть обжалованы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