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ce18" w14:textId="678c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выдаче разрешения на ввоз радиоизотопной продукции</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2000 года N 1363</w:t>
      </w:r>
    </w:p>
    <w:p>
      <w:pPr>
        <w:spacing w:after="0"/>
        <w:ind w:left="0"/>
        <w:jc w:val="both"/>
      </w:pPr>
      <w:bookmarkStart w:name="z0" w:id="0"/>
      <w:r>
        <w:rPr>
          <w:rFonts w:ascii="Times New Roman"/>
          <w:b w:val="false"/>
          <w:i w:val="false"/>
          <w:color w:val="000000"/>
          <w:sz w:val="28"/>
        </w:rPr>
        <w:t>
      В соответствии с постановлением Правительства Республики Казахстан от 30 июня 1997 года N 1037 </w:t>
      </w:r>
      <w:r>
        <w:rPr>
          <w:rFonts w:ascii="Times New Roman"/>
          <w:b w:val="false"/>
          <w:i w:val="false"/>
          <w:color w:val="000000"/>
          <w:sz w:val="28"/>
        </w:rPr>
        <w:t xml:space="preserve">P971037_ </w:t>
      </w:r>
      <w:r>
        <w:rPr>
          <w:rFonts w:ascii="Times New Roman"/>
          <w:b w:val="false"/>
          <w:i w:val="false"/>
          <w:color w:val="000000"/>
          <w:sz w:val="28"/>
        </w:rPr>
        <w:t xml:space="preserve">"О лицензировании экспорта и импорта товаров (работ и услуг) в Республике Казахстан" Правительство Республики Казахстан постановляет: </w:t>
      </w:r>
      <w:r>
        <w:br/>
      </w:r>
      <w:r>
        <w:rPr>
          <w:rFonts w:ascii="Times New Roman"/>
          <w:b w:val="false"/>
          <w:i w:val="false"/>
          <w:color w:val="000000"/>
          <w:sz w:val="28"/>
        </w:rPr>
        <w:t xml:space="preserve">
      1. Разрешить товариществу с ограниченной ответственностью "Научно- производственно - коммерческое объединение "Изотоп" (далее - ТОО НПКО "Изотоп") ввоз в Республику Казахстан из Российской Федерации: </w:t>
      </w:r>
      <w:r>
        <w:br/>
      </w:r>
      <w:r>
        <w:rPr>
          <w:rFonts w:ascii="Times New Roman"/>
          <w:b w:val="false"/>
          <w:i w:val="false"/>
          <w:color w:val="000000"/>
          <w:sz w:val="28"/>
        </w:rPr>
        <w:t xml:space="preserve">
      1) источников радиоактивного излучения - искусственных радиоактивных изотопов промышленного назначения (код товара по ТН ВЭД СНГ - 284440) согласно контракта N 398/07622740/45003 от 21 марта 2000 года с производственным объединением "Маяк", Россия, в количестве 1046 (одна тысяча сорок шесть) штук, общей активностью 26 370 (двадцать шесть тысяч триста семьдесят) кюри, на сумму 248 600 (двести сорок восемь тысяч шестьсот) долларов США; </w:t>
      </w:r>
      <w:r>
        <w:br/>
      </w:r>
      <w:r>
        <w:rPr>
          <w:rFonts w:ascii="Times New Roman"/>
          <w:b w:val="false"/>
          <w:i w:val="false"/>
          <w:color w:val="000000"/>
          <w:sz w:val="28"/>
        </w:rPr>
        <w:t xml:space="preserve">
      2) источников радиоактивного излучения - ядерных материалов (код товара по ТН ВЭД СНГ - 2844) в количестве 1 408 (одна тысяча четыреста восемь) штук, общей активностью 1 066,3 (одна тысяча шестьдесят шесть целых три десятых) кюри (261,7 грамм делящегося материала), на сумму 1 221 200 (один миллион двести двадцать одна тысяча двести) долларов США согласно контрактам: </w:t>
      </w:r>
      <w:r>
        <w:br/>
      </w:r>
      <w:r>
        <w:rPr>
          <w:rFonts w:ascii="Times New Roman"/>
          <w:b w:val="false"/>
          <w:i w:val="false"/>
          <w:color w:val="000000"/>
          <w:sz w:val="28"/>
        </w:rPr>
        <w:t xml:space="preserve">
      N 398/07622740/45004 от 21 марта 2000 года с производственным объединением "Маяк", Россия, источники на основе плутония - 238 в количестве 148 (сто сорок восемь) штук, общей активностью 863,5 (восемьсот шестьдесят три целых пять десятых) кюри (50,2 грамма делящегося материала), на сумму 805 844 (восемьсот пять тысяч восемьсот сорок четыре) долларов США; </w:t>
      </w:r>
      <w:r>
        <w:br/>
      </w:r>
      <w:r>
        <w:rPr>
          <w:rFonts w:ascii="Times New Roman"/>
          <w:b w:val="false"/>
          <w:i w:val="false"/>
          <w:color w:val="000000"/>
          <w:sz w:val="28"/>
        </w:rPr>
        <w:t xml:space="preserve">
      N 398/07622740/45005 от 21 марта 2000 года с производственным объединением "Маяк", Россия, источники на основе урана - 234 в количестве 50 (пятьдесят) штук, общей массой 0.3 (ноль целых три десятых) миллиграмм делящегося материала на сумму 3000 (три тысячи) долларов США; </w:t>
      </w:r>
      <w:r>
        <w:br/>
      </w:r>
      <w:r>
        <w:rPr>
          <w:rFonts w:ascii="Times New Roman"/>
          <w:b w:val="false"/>
          <w:i w:val="false"/>
          <w:color w:val="000000"/>
          <w:sz w:val="28"/>
        </w:rPr>
        <w:t xml:space="preserve">
      N 398/07622740/45009 от 21 марта 2000 года с производственным объединением "Маяк", Россия, источники на основе плутония - 239 в количестве 1160 (одна тысяча сто шестьдесят) штук, общей активностью 202,8 (двести два целых восемь десятых) кюри (207,5 грамма делящегося материала), на сумму 409 400 (четыреста девять тысяч четыреста) долларов США; </w:t>
      </w:r>
      <w:r>
        <w:br/>
      </w:r>
      <w:r>
        <w:rPr>
          <w:rFonts w:ascii="Times New Roman"/>
          <w:b w:val="false"/>
          <w:i w:val="false"/>
          <w:color w:val="000000"/>
          <w:sz w:val="28"/>
        </w:rPr>
        <w:t xml:space="preserve">
      N 398/07622740/45010 от 21 марта 2000 года с производственным объединением "Маяк", Россия, источники на основе урана - 238 в количестве 50 (пятьдесят) штук, общей массой 4 (четыре) грамма делящегося материала, на сумму 3000 (три тысячи) долларов США. </w:t>
      </w:r>
      <w:r>
        <w:br/>
      </w:r>
      <w:r>
        <w:rPr>
          <w:rFonts w:ascii="Times New Roman"/>
          <w:b w:val="false"/>
          <w:i w:val="false"/>
          <w:color w:val="000000"/>
          <w:sz w:val="28"/>
        </w:rPr>
        <w:t xml:space="preserve">
      2. Министерству энергетики, индустрии и торговли Республики Казахстан в установленном порядке: </w:t>
      </w:r>
      <w:r>
        <w:br/>
      </w:r>
      <w:r>
        <w:rPr>
          <w:rFonts w:ascii="Times New Roman"/>
          <w:b w:val="false"/>
          <w:i w:val="false"/>
          <w:color w:val="000000"/>
          <w:sz w:val="28"/>
        </w:rPr>
        <w:t xml:space="preserve">
      1) выдать лицензию ТОО НПКО "Изотоп" на импорт продукции; </w:t>
      </w:r>
      <w:r>
        <w:br/>
      </w:r>
      <w:r>
        <w:rPr>
          <w:rFonts w:ascii="Times New Roman"/>
          <w:b w:val="false"/>
          <w:i w:val="false"/>
          <w:color w:val="000000"/>
          <w:sz w:val="28"/>
        </w:rPr>
        <w:t xml:space="preserve">
      2) обеспечить доступ контролирующих органов Республики Казахстан к проверке конечного использования ввозимой продукции. </w:t>
      </w:r>
      <w:r>
        <w:br/>
      </w:r>
      <w:r>
        <w:rPr>
          <w:rFonts w:ascii="Times New Roman"/>
          <w:b w:val="false"/>
          <w:i w:val="false"/>
          <w:color w:val="000000"/>
          <w:sz w:val="28"/>
        </w:rPr>
        <w:t xml:space="preserve">
      3. Таможенному комитету Министерства государственных доходов Республики Казахстан обеспечить таможенный контроль и таможенное оформление ввозимой продукции в порядке, установленном таможенным законодательством Республики Казахстан. </w:t>
      </w:r>
      <w:r>
        <w:br/>
      </w:r>
      <w:r>
        <w:rPr>
          <w:rFonts w:ascii="Times New Roman"/>
          <w:b w:val="false"/>
          <w:i w:val="false"/>
          <w:color w:val="000000"/>
          <w:sz w:val="28"/>
        </w:rPr>
        <w:t xml:space="preserve">
      4. Контроль за исполнением настоящего постановления возложить 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 по атомной энергетике Министерства энергетики, индустрии и </w:t>
      </w:r>
    </w:p>
    <w:p>
      <w:pPr>
        <w:spacing w:after="0"/>
        <w:ind w:left="0"/>
        <w:jc w:val="both"/>
      </w:pPr>
      <w:r>
        <w:rPr>
          <w:rFonts w:ascii="Times New Roman"/>
          <w:b w:val="false"/>
          <w:i w:val="false"/>
          <w:color w:val="000000"/>
          <w:sz w:val="28"/>
        </w:rPr>
        <w:t>торговли Республики Казахстан.</w:t>
      </w:r>
    </w:p>
    <w:p>
      <w:pPr>
        <w:spacing w:after="0"/>
        <w:ind w:left="0"/>
        <w:jc w:val="both"/>
      </w:pPr>
      <w:r>
        <w:rPr>
          <w:rFonts w:ascii="Times New Roman"/>
          <w:b w:val="false"/>
          <w:i w:val="false"/>
          <w:color w:val="000000"/>
          <w:sz w:val="28"/>
        </w:rPr>
        <w:t>     5.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Петрова Г.В.)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