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1c5f" w14:textId="d5d1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февраля 2000 года N 220 и от 31 марта 2000 года N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2000 года N 1218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февраля 2000 года N 220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2000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2000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31 марта 2000 года N 482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на 2000 год по реализации Программы приватизации и повышения эффективности управления государственным имуществом на 1999-2000 годы":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мероприятий на 2000 год по реализации Программы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повышения эффективности управления государственным имуществом на 1999-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годы,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1 и 2,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